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340B6" w:rsidR="00A45B46" w:rsidP="0C50C750" w:rsidRDefault="001B16D4" w14:paraId="2C280D30" w14:textId="010BD98D">
      <w:pPr>
        <w:rPr>
          <w:b w:val="1"/>
          <w:bCs w:val="1"/>
          <w:sz w:val="26"/>
          <w:szCs w:val="26"/>
        </w:rPr>
      </w:pPr>
      <w:r w:rsidRPr="0C50C750" w:rsidR="001B16D4">
        <w:rPr>
          <w:b w:val="1"/>
          <w:bCs w:val="1"/>
          <w:sz w:val="26"/>
          <w:szCs w:val="26"/>
        </w:rPr>
        <w:t xml:space="preserve">Bijlage </w:t>
      </w:r>
      <w:r w:rsidRPr="0C50C750" w:rsidR="69433DA5">
        <w:rPr>
          <w:b w:val="1"/>
          <w:bCs w:val="1"/>
          <w:sz w:val="26"/>
          <w:szCs w:val="26"/>
        </w:rPr>
        <w:t>5</w:t>
      </w:r>
      <w:r w:rsidRPr="0C50C750" w:rsidR="001B16D4">
        <w:rPr>
          <w:b w:val="1"/>
          <w:bCs w:val="1"/>
          <w:sz w:val="26"/>
          <w:szCs w:val="26"/>
        </w:rPr>
        <w:t>: Informatie onderzoek Wet Bibob</w:t>
      </w:r>
    </w:p>
    <w:p w:rsidR="003F7026" w:rsidP="009A5379" w:rsidRDefault="003F7026" w14:paraId="178EAFD3" w14:textId="3A8A98B3">
      <w:pPr>
        <w:rPr>
          <w:sz w:val="22"/>
          <w:szCs w:val="22"/>
        </w:rPr>
      </w:pPr>
    </w:p>
    <w:p w:rsidR="00993A7E" w:rsidP="009A5379" w:rsidRDefault="00993A7E" w14:paraId="7210D0A2" w14:textId="2E6FC54E">
      <w:pPr>
        <w:rPr>
          <w:sz w:val="22"/>
          <w:szCs w:val="22"/>
        </w:rPr>
      </w:pPr>
      <w:r>
        <w:rPr>
          <w:sz w:val="22"/>
          <w:szCs w:val="22"/>
        </w:rPr>
        <w:t xml:space="preserve">Een leidraad op de toepassing </w:t>
      </w:r>
      <w:r w:rsidR="00F67CF8">
        <w:rPr>
          <w:sz w:val="22"/>
          <w:szCs w:val="22"/>
        </w:rPr>
        <w:t xml:space="preserve">van de </w:t>
      </w:r>
      <w:r>
        <w:rPr>
          <w:sz w:val="22"/>
          <w:szCs w:val="22"/>
        </w:rPr>
        <w:t xml:space="preserve">Wet Bibob vindt u </w:t>
      </w:r>
      <w:r w:rsidR="00F67CF8">
        <w:rPr>
          <w:sz w:val="22"/>
          <w:szCs w:val="22"/>
        </w:rPr>
        <w:t xml:space="preserve">in </w:t>
      </w:r>
      <w:r>
        <w:rPr>
          <w:sz w:val="22"/>
          <w:szCs w:val="22"/>
        </w:rPr>
        <w:t>dit document.</w:t>
      </w:r>
    </w:p>
    <w:p w:rsidR="00993A7E" w:rsidP="00993A7E" w:rsidRDefault="00993A7E" w14:paraId="3CD20B9E" w14:textId="44D17832">
      <w:pPr>
        <w:rPr>
          <w:iCs/>
          <w:sz w:val="22"/>
          <w:szCs w:val="22"/>
        </w:rPr>
      </w:pPr>
    </w:p>
    <w:p w:rsidR="00556B6D" w:rsidP="00556B6D" w:rsidRDefault="00556B6D" w14:paraId="24ADA46A" w14:textId="6A40BDDA">
      <w:pPr>
        <w:rPr>
          <w:b/>
          <w:sz w:val="22"/>
          <w:szCs w:val="22"/>
        </w:rPr>
      </w:pPr>
      <w:r>
        <w:rPr>
          <w:b/>
          <w:sz w:val="22"/>
          <w:szCs w:val="22"/>
        </w:rPr>
        <w:t xml:space="preserve">Leidraad </w:t>
      </w:r>
      <w:r>
        <w:rPr>
          <w:b/>
          <w:sz w:val="22"/>
          <w:szCs w:val="22"/>
        </w:rPr>
        <w:t>Wet Bibob</w:t>
      </w:r>
    </w:p>
    <w:p w:rsidR="00556B6D" w:rsidP="00556B6D" w:rsidRDefault="00556B6D" w14:paraId="34892CD5" w14:textId="77777777">
      <w:pPr>
        <w:rPr>
          <w:sz w:val="22"/>
          <w:szCs w:val="22"/>
        </w:rPr>
      </w:pPr>
      <w:r>
        <w:rPr>
          <w:sz w:val="22"/>
          <w:szCs w:val="22"/>
        </w:rPr>
        <w:t>Om te voorkomen dat door deze overheidsopdracht de provincie onbedoeld criminele activiteiten faciliteert, maakt de provincie gebruik van de Wet Bibob (Wet bevordering integriteitsbeoordelingen door het openbaar bestuur). De provincie heeft op grond van deze wet en de Beleidsregel Wet Bibob Noord-Brabant 2022 de mogelijkheid om onderzoek te doen naar de integriteit van de betrokkene</w:t>
      </w:r>
      <w:r>
        <w:rPr>
          <w:rStyle w:val="Voetnootmarkering"/>
          <w:sz w:val="22"/>
          <w:szCs w:val="22"/>
        </w:rPr>
        <w:footnoteReference w:id="1"/>
      </w:r>
      <w:r>
        <w:rPr>
          <w:sz w:val="22"/>
          <w:szCs w:val="22"/>
        </w:rPr>
        <w:t xml:space="preserve"> bij deze overheidsopdracht. Dat onderzoek kan bij deze overheidsopdracht naar aanleiding van een steekproef plaatsvinden. Het Bibob-onderzoek richt zich erop of zich ten aanzien van de betrokkene(n) </w:t>
      </w:r>
      <w:r>
        <w:rPr>
          <w:rFonts w:cs="Arial"/>
          <w:sz w:val="22"/>
          <w:szCs w:val="22"/>
        </w:rPr>
        <w:t xml:space="preserve">een situatie als bedoeld in artikel 9, tweede lid, van </w:t>
      </w:r>
      <w:r>
        <w:rPr>
          <w:sz w:val="22"/>
          <w:szCs w:val="22"/>
        </w:rPr>
        <w:t>de Wet Bibob voordoet. Daarbij wordt ook onderzocht of sprake is van uitsluitingsgronden zoals omschreven in de artikelen 2:86 en 2:87 van de Aanbestedingswet 2012.</w:t>
      </w:r>
      <w:r>
        <w:rPr>
          <w:rFonts w:ascii="Corbel" w:hAnsi="Corbel"/>
          <w:spacing w:val="5"/>
          <w:sz w:val="18"/>
          <w:szCs w:val="18"/>
        </w:rPr>
        <w:t xml:space="preserve"> </w:t>
      </w:r>
    </w:p>
    <w:p w:rsidR="00556B6D" w:rsidP="00556B6D" w:rsidRDefault="00556B6D" w14:paraId="0D89B54F" w14:textId="77777777">
      <w:pPr>
        <w:rPr>
          <w:sz w:val="22"/>
          <w:szCs w:val="22"/>
        </w:rPr>
      </w:pPr>
    </w:p>
    <w:p w:rsidR="00556B6D" w:rsidP="00556B6D" w:rsidRDefault="00556B6D" w14:paraId="76FD4793" w14:textId="77777777">
      <w:pPr>
        <w:rPr>
          <w:sz w:val="22"/>
          <w:szCs w:val="22"/>
        </w:rPr>
      </w:pPr>
      <w:r>
        <w:rPr>
          <w:sz w:val="22"/>
          <w:szCs w:val="22"/>
        </w:rPr>
        <w:t xml:space="preserve">Het Bibob-onderzoek kan plaatsvinden: </w:t>
      </w:r>
    </w:p>
    <w:p w:rsidR="00556B6D" w:rsidP="00556B6D" w:rsidRDefault="00556B6D" w14:paraId="6DAFD53A" w14:textId="77777777">
      <w:pPr>
        <w:pStyle w:val="Lijstalinea"/>
        <w:numPr>
          <w:ilvl w:val="0"/>
          <w:numId w:val="42"/>
        </w:numPr>
        <w:rPr>
          <w:sz w:val="22"/>
          <w:szCs w:val="22"/>
        </w:rPr>
      </w:pPr>
      <w:r>
        <w:rPr>
          <w:sz w:val="22"/>
          <w:szCs w:val="22"/>
        </w:rPr>
        <w:t>voordat een beslissing wordt genomen inzake de gunning van de overheidsopdracht of het sluiten van de gunningsovereenkomst;</w:t>
      </w:r>
    </w:p>
    <w:p w:rsidR="00556B6D" w:rsidP="00556B6D" w:rsidRDefault="00556B6D" w14:paraId="0D93F19B" w14:textId="77777777">
      <w:pPr>
        <w:pStyle w:val="Lijstalinea"/>
        <w:numPr>
          <w:ilvl w:val="0"/>
          <w:numId w:val="42"/>
        </w:numPr>
        <w:rPr>
          <w:sz w:val="22"/>
          <w:szCs w:val="22"/>
        </w:rPr>
      </w:pPr>
      <w:r>
        <w:rPr>
          <w:sz w:val="22"/>
          <w:szCs w:val="22"/>
        </w:rPr>
        <w:t xml:space="preserve">nadat de overheidsopdracht is gegund en de provincie in de overeenkomst specifieke ontbindende “Bibob”-voorwaarden heeft bedongen; </w:t>
      </w:r>
    </w:p>
    <w:p w:rsidR="00556B6D" w:rsidP="00556B6D" w:rsidRDefault="00556B6D" w14:paraId="7FA8918F" w14:textId="77777777">
      <w:pPr>
        <w:pStyle w:val="Lijstalinea"/>
        <w:numPr>
          <w:ilvl w:val="0"/>
          <w:numId w:val="42"/>
        </w:numPr>
        <w:rPr>
          <w:sz w:val="22"/>
          <w:szCs w:val="22"/>
        </w:rPr>
      </w:pPr>
      <w:r>
        <w:rPr>
          <w:sz w:val="22"/>
          <w:szCs w:val="22"/>
        </w:rPr>
        <w:t>voorafgaand aan het verlenen van toestemming door de provincie voor de inschakeling van een onderaannemer.</w:t>
      </w:r>
    </w:p>
    <w:p w:rsidR="00556B6D" w:rsidP="00556B6D" w:rsidRDefault="00556B6D" w14:paraId="00E51B61" w14:textId="77777777">
      <w:pPr>
        <w:rPr>
          <w:sz w:val="22"/>
          <w:szCs w:val="22"/>
        </w:rPr>
      </w:pPr>
    </w:p>
    <w:p w:rsidR="00556B6D" w:rsidP="00556B6D" w:rsidRDefault="00556B6D" w14:paraId="70581899" w14:textId="77777777">
      <w:pPr>
        <w:rPr>
          <w:sz w:val="22"/>
          <w:szCs w:val="22"/>
        </w:rPr>
      </w:pPr>
      <w:r>
        <w:rPr>
          <w:sz w:val="22"/>
          <w:szCs w:val="22"/>
        </w:rPr>
        <w:t>Als de provincie dat nodig acht, kan de provincie een advies vragen aan het Landelijk Bureau Bibob (LBB), een dienst die valt onder het Ministerie van Justitie en Veiligheid. Dit advies van het LBB kan de provincie ondersteunen bij haar eigen inhoudelijke afweging om de overheidsopdracht te gunnen, eventueel onder (nadere) voorwaarden, dan wel de overeenkomst inzake een overheidsopdracht te ontbinden of (nadere) voorwaarden aan de overeenkomst te stellen, dan wel gevraagde toestemming te verlenen voor de inschakeling van een bepaalde onderaannemer.</w:t>
      </w:r>
    </w:p>
    <w:p w:rsidR="00556B6D" w:rsidP="00556B6D" w:rsidRDefault="00556B6D" w14:paraId="7EB4A6E8" w14:textId="77777777">
      <w:pPr>
        <w:rPr>
          <w:sz w:val="22"/>
          <w:szCs w:val="22"/>
        </w:rPr>
      </w:pPr>
    </w:p>
    <w:p w:rsidR="00556B6D" w:rsidP="00556B6D" w:rsidRDefault="00556B6D" w14:paraId="73740B4A" w14:textId="77777777">
      <w:pPr>
        <w:rPr>
          <w:sz w:val="22"/>
          <w:szCs w:val="22"/>
        </w:rPr>
      </w:pPr>
      <w:r>
        <w:rPr>
          <w:sz w:val="22"/>
          <w:szCs w:val="22"/>
        </w:rPr>
        <w:t>Alvorens de provincie een beslissing neemt, informeert de provincie de betrokkene en wordt deze in de gelegenheid gesteld een zienswijze in te dienen over de informatie die tot het voornemen heeft geleid. De provincie betrekt de ingediende zienswijze bij de uiteindelijk te nemen beslissing.</w:t>
      </w:r>
    </w:p>
    <w:p w:rsidR="00556B6D" w:rsidP="00556B6D" w:rsidRDefault="00556B6D" w14:paraId="45E1FD35" w14:textId="77777777">
      <w:pPr>
        <w:rPr>
          <w:sz w:val="22"/>
          <w:szCs w:val="22"/>
        </w:rPr>
      </w:pPr>
    </w:p>
    <w:p w:rsidR="00556B6D" w:rsidP="00556B6D" w:rsidRDefault="00556B6D" w14:paraId="09BBC6AE" w14:textId="77777777">
      <w:pPr>
        <w:rPr>
          <w:sz w:val="22"/>
          <w:szCs w:val="22"/>
        </w:rPr>
      </w:pPr>
      <w:r>
        <w:rPr>
          <w:sz w:val="22"/>
          <w:szCs w:val="22"/>
        </w:rPr>
        <w:t xml:space="preserve">De betrokkene is verplicht medewerking te verlenen aan het Bibob-onderzoek van de provincie, ook wanneer de Provincie in dat kader het LBB om advies vraagt. Dat houdt onder meer in dat de betrokkene gehouden is om een Bibob-vragenformulier in te vullen als daarom wordt verzocht en om eventuele aanvullende vragen van de Provincie of van het LBB te beantwoorden. Ook dient het vragenformulier, inclusief de bijbehorende bijlagen, volledig en juist te worden ingevuld en ondertekend. De gevraagde gegevens en bescheiden dienen binnen een gestelde termijn te worden </w:t>
      </w:r>
      <w:r>
        <w:rPr>
          <w:sz w:val="22"/>
          <w:szCs w:val="22"/>
        </w:rPr>
        <w:lastRenderedPageBreak/>
        <w:t xml:space="preserve">geretourneerd indien de Provincie daarom verzoekt. Het niet, niet volledig of niet naar waarheid verschaffen van informatie gedurende het Bibob-onderzoek kan leiden tot onder meer uitsluiting aan (verdere) deelname aan de aanbesteding en/of tot ontbinding van de overeenkomst. </w:t>
      </w:r>
    </w:p>
    <w:p w:rsidR="00556B6D" w:rsidP="00556B6D" w:rsidRDefault="00556B6D" w14:paraId="03C1AE52" w14:textId="77777777">
      <w:pPr>
        <w:spacing w:line="240" w:lineRule="auto"/>
        <w:rPr>
          <w:sz w:val="22"/>
          <w:szCs w:val="22"/>
        </w:rPr>
      </w:pPr>
    </w:p>
    <w:p w:rsidRPr="00556B6D" w:rsidR="00556B6D" w:rsidP="00556B6D" w:rsidRDefault="00556B6D" w14:paraId="3849409A" w14:textId="77777777">
      <w:pPr>
        <w:spacing w:line="240" w:lineRule="auto"/>
        <w:rPr>
          <w:b/>
          <w:bCs/>
          <w:sz w:val="22"/>
          <w:szCs w:val="22"/>
        </w:rPr>
      </w:pPr>
      <w:r w:rsidRPr="00556B6D">
        <w:rPr>
          <w:b/>
          <w:bCs/>
          <w:sz w:val="22"/>
          <w:szCs w:val="22"/>
        </w:rPr>
        <w:t xml:space="preserve">Nadere toelichting ‘ernstige beroepsfout’ </w:t>
      </w:r>
    </w:p>
    <w:p w:rsidR="00556B6D" w:rsidP="00556B6D" w:rsidRDefault="00556B6D" w14:paraId="6D40325A" w14:textId="77777777">
      <w:pPr>
        <w:rPr>
          <w:sz w:val="22"/>
          <w:szCs w:val="22"/>
        </w:rPr>
      </w:pPr>
      <w:r>
        <w:rPr>
          <w:sz w:val="22"/>
          <w:szCs w:val="22"/>
        </w:rPr>
        <w:t>Ten aanzien van eventuele ernstige fouten die de gegadigde en/of de onderaannemer in de uitoefening van zijn beroep heeft begaan (artikel 2.87, eerste lid, onder c, van de Aanbestedingswet 2012 en artikel 2.13.7, eerste lid, onder c, van de ARW 2016), onderzoekt de provincie met name, maar niet uitsluitend, of er aanwijzingen zijn om aan te nemen dat sprake is van misdrijven zoals genoemd in artikel 8 van het Aanbestedingsbesluit, overtredingen van het mededingingsrecht, valsheid in geschrifte, belastingfraude, omkoping, milieuovertredingen, overtredingen van het sociaal recht, overtredingen van de arbeidsomstandighedenwet- en regelgeving, overtredingen van de Wet arbeid vreemdelingen en verwante regelgeving, overtredingen van vervoerswetgeving, onrechtmatige daden in het kader van de uitvoering van een opdracht waaruit ernstige schade is voortgevloeid en/of (andere) overtredingen van de Wet op de economische delicten.</w:t>
      </w:r>
    </w:p>
    <w:p w:rsidR="00556B6D" w:rsidP="00556B6D" w:rsidRDefault="00556B6D" w14:paraId="52D8A1CD" w14:textId="77777777">
      <w:pPr>
        <w:rPr>
          <w:sz w:val="22"/>
          <w:szCs w:val="22"/>
        </w:rPr>
      </w:pPr>
    </w:p>
    <w:p w:rsidR="00556B6D" w:rsidP="00556B6D" w:rsidRDefault="00556B6D" w14:paraId="5BC42018" w14:textId="77777777">
      <w:pPr>
        <w:rPr>
          <w:sz w:val="22"/>
          <w:szCs w:val="22"/>
        </w:rPr>
      </w:pPr>
      <w:r>
        <w:rPr>
          <w:sz w:val="22"/>
          <w:szCs w:val="22"/>
        </w:rPr>
        <w:t xml:space="preserve">Meer informatie over de Wet Bibob en Beleidsregel Wet Bibob Noord-Brabant 2022 kan worden geraadpleegd op </w:t>
      </w:r>
      <w:hyperlink w:history="1" r:id="rId11">
        <w:r>
          <w:rPr>
            <w:rStyle w:val="Hyperlink"/>
            <w:sz w:val="22"/>
            <w:szCs w:val="22"/>
          </w:rPr>
          <w:t>www.brabant.nl/bibob</w:t>
        </w:r>
      </w:hyperlink>
      <w:r>
        <w:rPr>
          <w:sz w:val="22"/>
          <w:szCs w:val="22"/>
        </w:rPr>
        <w:t xml:space="preserve">. </w:t>
      </w:r>
    </w:p>
    <w:p w:rsidRPr="00993A7E" w:rsidR="00EF67D2" w:rsidP="009A5379" w:rsidRDefault="00EF67D2" w14:paraId="2797E83E" w14:textId="77777777">
      <w:pPr>
        <w:rPr>
          <w:sz w:val="22"/>
          <w:szCs w:val="22"/>
        </w:rPr>
      </w:pPr>
    </w:p>
    <w:sectPr w:rsidRPr="00993A7E" w:rsidR="00EF67D2" w:rsidSect="009409B6">
      <w:headerReference w:type="default" r:id="rId12"/>
      <w:pgSz w:w="11906" w:h="16838" w:orient="portrait" w:code="9"/>
      <w:pgMar w:top="1418"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00C87" w:rsidP="006227C6" w:rsidRDefault="00200C87" w14:paraId="5C11DA23" w14:textId="77777777">
      <w:pPr>
        <w:spacing w:line="240" w:lineRule="auto"/>
      </w:pPr>
      <w:r>
        <w:separator/>
      </w:r>
    </w:p>
  </w:endnote>
  <w:endnote w:type="continuationSeparator" w:id="0">
    <w:p w:rsidR="00200C87" w:rsidP="006227C6" w:rsidRDefault="00200C87" w14:paraId="4145F836"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utura Book">
    <w:altName w:val="Century Gothic"/>
    <w:charset w:val="00"/>
    <w:family w:val="swiss"/>
    <w:pitch w:val="variable"/>
    <w:sig w:usb0="80000027" w:usb1="00000040" w:usb2="00000000" w:usb3="00000000" w:csb0="0000001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MT">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00C87" w:rsidP="006227C6" w:rsidRDefault="00200C87" w14:paraId="3F9D14C0" w14:textId="77777777">
      <w:pPr>
        <w:spacing w:line="240" w:lineRule="auto"/>
      </w:pPr>
      <w:r>
        <w:separator/>
      </w:r>
    </w:p>
  </w:footnote>
  <w:footnote w:type="continuationSeparator" w:id="0">
    <w:p w:rsidR="00200C87" w:rsidP="006227C6" w:rsidRDefault="00200C87" w14:paraId="79AAAF6B" w14:textId="77777777">
      <w:pPr>
        <w:spacing w:line="240" w:lineRule="auto"/>
      </w:pPr>
      <w:r>
        <w:continuationSeparator/>
      </w:r>
    </w:p>
  </w:footnote>
  <w:footnote w:id="1">
    <w:p w:rsidR="00556B6D" w:rsidP="00556B6D" w:rsidRDefault="00556B6D" w14:paraId="0E1024C5" w14:textId="77777777">
      <w:pPr>
        <w:pStyle w:val="Voetnoottekst"/>
      </w:pPr>
      <w:r>
        <w:rPr>
          <w:rStyle w:val="Voetnootmarkering"/>
        </w:rPr>
        <w:footnoteRef/>
      </w:r>
      <w:r>
        <w:t xml:space="preserve"> Het gaat om de ‘betrokkene’ in de zin van artikel 1 van de Wet Bibob. Ten aanzien van overheidsopdrachten wordt onder ‘betrokkene’ in voormelde zin verstaan: de gegadigde, de natuurlijke persoon of rechtspersoon aan wie een overheidsopdracht is of zal worden gegund en de onderaannemer.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1B16D4" w:rsidRDefault="001B16D4" w14:paraId="799C2A0A" w14:textId="727ECB62">
    <w:pPr>
      <w:pStyle w:val="Koptekst"/>
    </w:pPr>
    <w:r>
      <w:rPr>
        <w:noProof/>
      </w:rPr>
      <w:drawing>
        <wp:anchor distT="0" distB="0" distL="114300" distR="114300" simplePos="0" relativeHeight="251658240" behindDoc="0" locked="0" layoutInCell="1" allowOverlap="1" wp14:anchorId="60CB10AE" wp14:editId="568CAE4B">
          <wp:simplePos x="0" y="0"/>
          <wp:positionH relativeFrom="column">
            <wp:posOffset>-748030</wp:posOffset>
          </wp:positionH>
          <wp:positionV relativeFrom="paragraph">
            <wp:posOffset>11430</wp:posOffset>
          </wp:positionV>
          <wp:extent cx="2066400" cy="2556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N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66400" cy="255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5CBF86"/>
    <w:lvl w:ilvl="0">
      <w:start w:val="1"/>
      <w:numFmt w:val="decimal"/>
      <w:pStyle w:val="Lijstnummering5"/>
      <w:lvlText w:val="%1."/>
      <w:lvlJc w:val="left"/>
      <w:pPr>
        <w:tabs>
          <w:tab w:val="num" w:pos="1985"/>
        </w:tabs>
        <w:ind w:left="1985" w:hanging="794"/>
      </w:pPr>
      <w:rPr>
        <w:rFonts w:hint="default"/>
      </w:rPr>
    </w:lvl>
  </w:abstractNum>
  <w:abstractNum w:abstractNumId="1" w15:restartNumberingAfterBreak="0">
    <w:nsid w:val="FFFFFF7D"/>
    <w:multiLevelType w:val="singleLevel"/>
    <w:tmpl w:val="1E5AE91E"/>
    <w:lvl w:ilvl="0">
      <w:start w:val="1"/>
      <w:numFmt w:val="decimal"/>
      <w:pStyle w:val="Lijstnummering4"/>
      <w:lvlText w:val="%1."/>
      <w:lvlJc w:val="left"/>
      <w:pPr>
        <w:tabs>
          <w:tab w:val="num" w:pos="1985"/>
        </w:tabs>
        <w:ind w:left="1985" w:hanging="794"/>
      </w:pPr>
      <w:rPr>
        <w:rFonts w:hint="default"/>
      </w:rPr>
    </w:lvl>
  </w:abstractNum>
  <w:abstractNum w:abstractNumId="2" w15:restartNumberingAfterBreak="0">
    <w:nsid w:val="FFFFFF7E"/>
    <w:multiLevelType w:val="singleLevel"/>
    <w:tmpl w:val="94E83576"/>
    <w:lvl w:ilvl="0">
      <w:start w:val="1"/>
      <w:numFmt w:val="decimal"/>
      <w:pStyle w:val="Lijstnummering3"/>
      <w:lvlText w:val="%1."/>
      <w:lvlJc w:val="left"/>
      <w:pPr>
        <w:tabs>
          <w:tab w:val="num" w:pos="1191"/>
        </w:tabs>
        <w:ind w:left="1191" w:hanging="397"/>
      </w:pPr>
      <w:rPr>
        <w:rFonts w:hint="default"/>
      </w:rPr>
    </w:lvl>
  </w:abstractNum>
  <w:abstractNum w:abstractNumId="3" w15:restartNumberingAfterBreak="0">
    <w:nsid w:val="FFFFFF7F"/>
    <w:multiLevelType w:val="singleLevel"/>
    <w:tmpl w:val="35DA64A2"/>
    <w:lvl w:ilvl="0">
      <w:start w:val="1"/>
      <w:numFmt w:val="decimal"/>
      <w:pStyle w:val="Lijstnummering2"/>
      <w:lvlText w:val="%1."/>
      <w:lvlJc w:val="left"/>
      <w:pPr>
        <w:tabs>
          <w:tab w:val="num" w:pos="794"/>
        </w:tabs>
        <w:ind w:left="794" w:hanging="397"/>
      </w:pPr>
      <w:rPr>
        <w:rFonts w:hint="default"/>
      </w:rPr>
    </w:lvl>
  </w:abstractNum>
  <w:abstractNum w:abstractNumId="4" w15:restartNumberingAfterBreak="0">
    <w:nsid w:val="FFFFFF80"/>
    <w:multiLevelType w:val="singleLevel"/>
    <w:tmpl w:val="065C7568"/>
    <w:lvl w:ilvl="0">
      <w:start w:val="1"/>
      <w:numFmt w:val="bullet"/>
      <w:pStyle w:val="Lijstopsomteken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47A88C28"/>
    <w:lvl w:ilvl="0">
      <w:start w:val="1"/>
      <w:numFmt w:val="bullet"/>
      <w:pStyle w:val="Lijstopsomteken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C192B89E"/>
    <w:lvl w:ilvl="0">
      <w:start w:val="1"/>
      <w:numFmt w:val="bullet"/>
      <w:pStyle w:val="Lijstopsomteken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342005F2"/>
    <w:lvl w:ilvl="0">
      <w:start w:val="1"/>
      <w:numFmt w:val="bullet"/>
      <w:pStyle w:val="Lijstopsomteken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DBFAAE50"/>
    <w:lvl w:ilvl="0">
      <w:start w:val="1"/>
      <w:numFmt w:val="decimal"/>
      <w:pStyle w:val="Lijstnummering"/>
      <w:lvlText w:val="%1."/>
      <w:lvlJc w:val="left"/>
      <w:pPr>
        <w:tabs>
          <w:tab w:val="num" w:pos="397"/>
        </w:tabs>
        <w:ind w:left="397" w:hanging="397"/>
      </w:pPr>
      <w:rPr>
        <w:rFonts w:hint="default"/>
      </w:rPr>
    </w:lvl>
  </w:abstractNum>
  <w:abstractNum w:abstractNumId="9" w15:restartNumberingAfterBreak="0">
    <w:nsid w:val="FFFFFF89"/>
    <w:multiLevelType w:val="singleLevel"/>
    <w:tmpl w:val="0A7A2C86"/>
    <w:lvl w:ilvl="0">
      <w:start w:val="1"/>
      <w:numFmt w:val="bullet"/>
      <w:pStyle w:val="Lijstopsomteken"/>
      <w:lvlText w:val=""/>
      <w:lvlJc w:val="left"/>
      <w:pPr>
        <w:tabs>
          <w:tab w:val="num" w:pos="360"/>
        </w:tabs>
        <w:ind w:left="360" w:hanging="360"/>
      </w:pPr>
      <w:rPr>
        <w:rFonts w:hint="default" w:ascii="Symbol" w:hAnsi="Symbol"/>
      </w:rPr>
    </w:lvl>
  </w:abstractNum>
  <w:abstractNum w:abstractNumId="10" w15:restartNumberingAfterBreak="0">
    <w:nsid w:val="03905254"/>
    <w:multiLevelType w:val="multilevel"/>
    <w:tmpl w:val="DCECE678"/>
    <w:lvl w:ilvl="0">
      <w:start w:val="1"/>
      <w:numFmt w:val="decimal"/>
      <w:lvlText w:val="%1."/>
      <w:lvlJc w:val="left"/>
      <w:pPr>
        <w:ind w:left="567" w:hanging="567"/>
      </w:pPr>
      <w:rPr>
        <w:rFonts w:hint="default" w:ascii="Futura Book" w:hAnsi="Futura Book"/>
        <w:sz w:val="20"/>
      </w:rPr>
    </w:lvl>
    <w:lvl w:ilvl="1">
      <w:start w:val="1"/>
      <w:numFmt w:val="decimal"/>
      <w:isLgl/>
      <w:lvlText w:val="%1.%2"/>
      <w:lvlJc w:val="left"/>
      <w:pPr>
        <w:ind w:left="1134" w:hanging="567"/>
      </w:pPr>
      <w:rPr>
        <w:rFonts w:hint="default" w:ascii="Futura Book" w:hAnsi="Futura Book"/>
        <w:sz w:val="20"/>
      </w:rPr>
    </w:lvl>
    <w:lvl w:ilvl="2">
      <w:start w:val="1"/>
      <w:numFmt w:val="decimal"/>
      <w:isLgl/>
      <w:lvlText w:val="%2.%1.%3"/>
      <w:lvlJc w:val="left"/>
      <w:pPr>
        <w:ind w:left="1985" w:hanging="851"/>
      </w:pPr>
      <w:rPr>
        <w:rFonts w:hint="default" w:ascii="Futura Book" w:hAnsi="Futura Book"/>
        <w:sz w:val="20"/>
      </w:rPr>
    </w:lvl>
    <w:lvl w:ilvl="3">
      <w:start w:val="1"/>
      <w:numFmt w:val="decimal"/>
      <w:isLgl/>
      <w:lvlText w:val="%1.%3.%4"/>
      <w:lvlJc w:val="left"/>
      <w:pPr>
        <w:ind w:left="2835" w:hanging="850"/>
      </w:pPr>
      <w:rPr>
        <w:rFonts w:hint="default" w:ascii="Futura Book" w:hAnsi="Futura Book"/>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3FB63E9"/>
    <w:multiLevelType w:val="multilevel"/>
    <w:tmpl w:val="DCECE678"/>
    <w:lvl w:ilvl="0">
      <w:start w:val="1"/>
      <w:numFmt w:val="decimal"/>
      <w:lvlText w:val="%1."/>
      <w:lvlJc w:val="left"/>
      <w:pPr>
        <w:ind w:left="567" w:hanging="567"/>
      </w:pPr>
      <w:rPr>
        <w:rFonts w:hint="default" w:ascii="Futura Book" w:hAnsi="Futura Book"/>
        <w:sz w:val="20"/>
      </w:rPr>
    </w:lvl>
    <w:lvl w:ilvl="1">
      <w:start w:val="1"/>
      <w:numFmt w:val="decimal"/>
      <w:isLgl/>
      <w:lvlText w:val="%1.%2"/>
      <w:lvlJc w:val="left"/>
      <w:pPr>
        <w:ind w:left="1134" w:hanging="567"/>
      </w:pPr>
      <w:rPr>
        <w:rFonts w:hint="default" w:ascii="Futura Book" w:hAnsi="Futura Book"/>
        <w:sz w:val="20"/>
      </w:rPr>
    </w:lvl>
    <w:lvl w:ilvl="2">
      <w:start w:val="1"/>
      <w:numFmt w:val="decimal"/>
      <w:isLgl/>
      <w:lvlText w:val="%2.%1.%3"/>
      <w:lvlJc w:val="left"/>
      <w:pPr>
        <w:ind w:left="1985" w:hanging="851"/>
      </w:pPr>
      <w:rPr>
        <w:rFonts w:hint="default" w:ascii="Futura Book" w:hAnsi="Futura Book"/>
        <w:sz w:val="20"/>
      </w:rPr>
    </w:lvl>
    <w:lvl w:ilvl="3">
      <w:start w:val="1"/>
      <w:numFmt w:val="decimal"/>
      <w:isLgl/>
      <w:lvlText w:val="%1.%3.%4"/>
      <w:lvlJc w:val="left"/>
      <w:pPr>
        <w:ind w:left="2835" w:hanging="850"/>
      </w:pPr>
      <w:rPr>
        <w:rFonts w:hint="default" w:ascii="Futura Book" w:hAnsi="Futura Book"/>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4D460A2"/>
    <w:multiLevelType w:val="multilevel"/>
    <w:tmpl w:val="C952064C"/>
    <w:styleLink w:val="PNBopsomlijst"/>
    <w:lvl w:ilvl="0">
      <w:start w:val="1"/>
      <w:numFmt w:val="bullet"/>
      <w:pStyle w:val="PNBopsommen"/>
      <w:lvlText w:val="-"/>
      <w:lvlJc w:val="left"/>
      <w:pPr>
        <w:ind w:left="360" w:hanging="360"/>
      </w:pPr>
      <w:rPr>
        <w:rFonts w:hint="default" w:ascii="Futura Book" w:hAnsi="Futura Book"/>
        <w:color w:val="auto"/>
        <w:sz w:val="20"/>
      </w:rPr>
    </w:lvl>
    <w:lvl w:ilvl="1">
      <w:start w:val="1"/>
      <w:numFmt w:val="bullet"/>
      <w:lvlText w:val="-"/>
      <w:lvlJc w:val="left"/>
      <w:pPr>
        <w:ind w:left="720" w:hanging="360"/>
      </w:pPr>
      <w:rPr>
        <w:rFonts w:hint="default" w:ascii="Futura Book" w:hAnsi="Futura Book"/>
        <w:color w:val="auto"/>
        <w:sz w:val="18"/>
      </w:rPr>
    </w:lvl>
    <w:lvl w:ilvl="2">
      <w:start w:val="1"/>
      <w:numFmt w:val="bullet"/>
      <w:lvlText w:val="-"/>
      <w:lvlJc w:val="left"/>
      <w:pPr>
        <w:ind w:left="1080" w:hanging="360"/>
      </w:pPr>
      <w:rPr>
        <w:rFonts w:hint="default" w:ascii="Arial" w:hAnsi="Arial"/>
        <w:color w:val="auto"/>
      </w:rPr>
    </w:lvl>
    <w:lvl w:ilvl="3">
      <w:start w:val="1"/>
      <w:numFmt w:val="bullet"/>
      <w:lvlText w:val="-"/>
      <w:lvlJc w:val="left"/>
      <w:pPr>
        <w:ind w:left="1440" w:hanging="360"/>
      </w:pPr>
      <w:rPr>
        <w:rFonts w:hint="default" w:ascii="Arial" w:hAnsi="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9535882"/>
    <w:multiLevelType w:val="multilevel"/>
    <w:tmpl w:val="0413001F"/>
    <w:styleLink w:val="111111"/>
    <w:lvl w:ilvl="0">
      <w:start w:val="1"/>
      <w:numFmt w:val="decimal"/>
      <w:lvlText w:val="%1."/>
      <w:lvlJc w:val="left"/>
      <w:pPr>
        <w:tabs>
          <w:tab w:val="num" w:pos="360"/>
        </w:tabs>
        <w:ind w:left="360" w:hanging="360"/>
      </w:pPr>
      <w:rPr>
        <w:rFonts w:ascii="Futura Book" w:hAnsi="Futura Book"/>
        <w:sz w:val="16"/>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B672B41"/>
    <w:multiLevelType w:val="multilevel"/>
    <w:tmpl w:val="DCECE678"/>
    <w:lvl w:ilvl="0">
      <w:start w:val="1"/>
      <w:numFmt w:val="decimal"/>
      <w:lvlText w:val="%1."/>
      <w:lvlJc w:val="left"/>
      <w:pPr>
        <w:ind w:left="567" w:hanging="567"/>
      </w:pPr>
      <w:rPr>
        <w:rFonts w:hint="default" w:ascii="Futura Book" w:hAnsi="Futura Book"/>
        <w:sz w:val="20"/>
      </w:rPr>
    </w:lvl>
    <w:lvl w:ilvl="1">
      <w:start w:val="1"/>
      <w:numFmt w:val="decimal"/>
      <w:isLgl/>
      <w:lvlText w:val="%1.%2"/>
      <w:lvlJc w:val="left"/>
      <w:pPr>
        <w:ind w:left="1134" w:hanging="567"/>
      </w:pPr>
      <w:rPr>
        <w:rFonts w:hint="default" w:ascii="Futura Book" w:hAnsi="Futura Book"/>
        <w:sz w:val="20"/>
      </w:rPr>
    </w:lvl>
    <w:lvl w:ilvl="2">
      <w:start w:val="1"/>
      <w:numFmt w:val="decimal"/>
      <w:isLgl/>
      <w:lvlText w:val="%2.%1.%3"/>
      <w:lvlJc w:val="left"/>
      <w:pPr>
        <w:ind w:left="1985" w:hanging="851"/>
      </w:pPr>
      <w:rPr>
        <w:rFonts w:hint="default" w:ascii="Futura Book" w:hAnsi="Futura Book"/>
        <w:sz w:val="20"/>
      </w:rPr>
    </w:lvl>
    <w:lvl w:ilvl="3">
      <w:start w:val="1"/>
      <w:numFmt w:val="decimal"/>
      <w:isLgl/>
      <w:lvlText w:val="%1.%3.%4"/>
      <w:lvlJc w:val="left"/>
      <w:pPr>
        <w:ind w:left="2835" w:hanging="850"/>
      </w:pPr>
      <w:rPr>
        <w:rFonts w:hint="default" w:ascii="Futura Book" w:hAnsi="Futura Book"/>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BAF7A3F"/>
    <w:multiLevelType w:val="multilevel"/>
    <w:tmpl w:val="DCECE678"/>
    <w:lvl w:ilvl="0">
      <w:start w:val="1"/>
      <w:numFmt w:val="decimal"/>
      <w:lvlText w:val="%1."/>
      <w:lvlJc w:val="left"/>
      <w:pPr>
        <w:ind w:left="567" w:hanging="567"/>
      </w:pPr>
      <w:rPr>
        <w:rFonts w:hint="default" w:ascii="Futura Book" w:hAnsi="Futura Book"/>
        <w:sz w:val="20"/>
      </w:rPr>
    </w:lvl>
    <w:lvl w:ilvl="1">
      <w:start w:val="1"/>
      <w:numFmt w:val="decimal"/>
      <w:isLgl/>
      <w:lvlText w:val="%1.%2"/>
      <w:lvlJc w:val="left"/>
      <w:pPr>
        <w:ind w:left="1134" w:hanging="567"/>
      </w:pPr>
      <w:rPr>
        <w:rFonts w:hint="default" w:ascii="Futura Book" w:hAnsi="Futura Book"/>
        <w:sz w:val="20"/>
      </w:rPr>
    </w:lvl>
    <w:lvl w:ilvl="2">
      <w:start w:val="1"/>
      <w:numFmt w:val="decimal"/>
      <w:isLgl/>
      <w:lvlText w:val="%2.%1.%3"/>
      <w:lvlJc w:val="left"/>
      <w:pPr>
        <w:ind w:left="1985" w:hanging="851"/>
      </w:pPr>
      <w:rPr>
        <w:rFonts w:hint="default" w:ascii="Futura Book" w:hAnsi="Futura Book"/>
        <w:sz w:val="20"/>
      </w:rPr>
    </w:lvl>
    <w:lvl w:ilvl="3">
      <w:start w:val="1"/>
      <w:numFmt w:val="decimal"/>
      <w:isLgl/>
      <w:lvlText w:val="%1.%3.%4"/>
      <w:lvlJc w:val="left"/>
      <w:pPr>
        <w:ind w:left="2835" w:hanging="850"/>
      </w:pPr>
      <w:rPr>
        <w:rFonts w:hint="default" w:ascii="Futura Book" w:hAnsi="Futura Book"/>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10A72D2"/>
    <w:multiLevelType w:val="multilevel"/>
    <w:tmpl w:val="3932B52E"/>
    <w:styleLink w:val="PNB123-lijst"/>
    <w:lvl w:ilvl="0">
      <w:start w:val="1"/>
      <w:numFmt w:val="decimal"/>
      <w:pStyle w:val="PNB123-Lijst0"/>
      <w:lvlText w:val="%1"/>
      <w:lvlJc w:val="left"/>
      <w:pPr>
        <w:ind w:left="567" w:hanging="567"/>
      </w:pPr>
      <w:rPr>
        <w:rFonts w:hint="default" w:ascii="Futura Book" w:hAnsi="Futura Book"/>
        <w:sz w:val="20"/>
      </w:rPr>
    </w:lvl>
    <w:lvl w:ilvl="1">
      <w:start w:val="1"/>
      <w:numFmt w:val="decimal"/>
      <w:lvlText w:val="%1.%2"/>
      <w:lvlJc w:val="left"/>
      <w:pPr>
        <w:ind w:left="1134" w:hanging="567"/>
      </w:pPr>
      <w:rPr>
        <w:rFonts w:hint="default" w:ascii="Futura Book" w:hAnsi="Futura Book"/>
        <w:sz w:val="20"/>
      </w:rPr>
    </w:lvl>
    <w:lvl w:ilvl="2">
      <w:start w:val="1"/>
      <w:numFmt w:val="decimal"/>
      <w:lvlText w:val="%1.%2.%3"/>
      <w:lvlJc w:val="left"/>
      <w:pPr>
        <w:tabs>
          <w:tab w:val="num" w:pos="1134"/>
        </w:tabs>
        <w:ind w:left="1985" w:hanging="851"/>
      </w:pPr>
      <w:rPr>
        <w:rFonts w:hint="default" w:ascii="Futura Book" w:hAnsi="Futura Book"/>
        <w:sz w:val="20"/>
      </w:rPr>
    </w:lvl>
    <w:lvl w:ilvl="3">
      <w:start w:val="1"/>
      <w:numFmt w:val="decimal"/>
      <w:lvlText w:val="%1.%2.%3.%4"/>
      <w:lvlJc w:val="left"/>
      <w:pPr>
        <w:tabs>
          <w:tab w:val="num" w:pos="1985"/>
        </w:tabs>
        <w:ind w:left="2835" w:hanging="850"/>
      </w:pPr>
      <w:rPr>
        <w:rFonts w:hint="default" w:ascii="Futura Book" w:hAnsi="Futura Book"/>
        <w:sz w:val="20"/>
      </w:rPr>
    </w:lvl>
    <w:lvl w:ilvl="4">
      <w:start w:val="1"/>
      <w:numFmt w:val="decimal"/>
      <w:lvlText w:val="%1.%2.%3.%4.%5"/>
      <w:lvlJc w:val="left"/>
      <w:pPr>
        <w:tabs>
          <w:tab w:val="num" w:pos="2835"/>
        </w:tabs>
        <w:ind w:left="3969" w:hanging="1134"/>
      </w:pPr>
      <w:rPr>
        <w:rFonts w:hint="default" w:ascii="Futura Book" w:hAnsi="Futura Book"/>
        <w:sz w:val="20"/>
      </w:rPr>
    </w:lvl>
    <w:lvl w:ilvl="5">
      <w:start w:val="1"/>
      <w:numFmt w:val="decimal"/>
      <w:lvlText w:val="%1.%2.%3.%4.%5.%6"/>
      <w:lvlJc w:val="left"/>
      <w:pPr>
        <w:ind w:left="5103" w:hanging="1134"/>
      </w:pPr>
      <w:rPr>
        <w:rFonts w:hint="default" w:ascii="Futura Book" w:hAnsi="Futura Book"/>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4901E99"/>
    <w:multiLevelType w:val="multilevel"/>
    <w:tmpl w:val="3932B52E"/>
    <w:numStyleLink w:val="PNB123-lijst"/>
  </w:abstractNum>
  <w:abstractNum w:abstractNumId="18" w15:restartNumberingAfterBreak="0">
    <w:nsid w:val="1C00675C"/>
    <w:multiLevelType w:val="multilevel"/>
    <w:tmpl w:val="DCECE678"/>
    <w:lvl w:ilvl="0">
      <w:start w:val="1"/>
      <w:numFmt w:val="decimal"/>
      <w:lvlText w:val="%1."/>
      <w:lvlJc w:val="left"/>
      <w:pPr>
        <w:ind w:left="567" w:hanging="567"/>
      </w:pPr>
      <w:rPr>
        <w:rFonts w:hint="default" w:ascii="Futura Book" w:hAnsi="Futura Book"/>
        <w:sz w:val="20"/>
      </w:rPr>
    </w:lvl>
    <w:lvl w:ilvl="1">
      <w:start w:val="1"/>
      <w:numFmt w:val="decimal"/>
      <w:isLgl/>
      <w:lvlText w:val="%1.%2"/>
      <w:lvlJc w:val="left"/>
      <w:pPr>
        <w:ind w:left="1134" w:hanging="567"/>
      </w:pPr>
      <w:rPr>
        <w:rFonts w:hint="default" w:ascii="Futura Book" w:hAnsi="Futura Book"/>
        <w:sz w:val="20"/>
      </w:rPr>
    </w:lvl>
    <w:lvl w:ilvl="2">
      <w:start w:val="1"/>
      <w:numFmt w:val="decimal"/>
      <w:isLgl/>
      <w:lvlText w:val="%2.%1.%3"/>
      <w:lvlJc w:val="left"/>
      <w:pPr>
        <w:ind w:left="1985" w:hanging="851"/>
      </w:pPr>
      <w:rPr>
        <w:rFonts w:hint="default" w:ascii="Futura Book" w:hAnsi="Futura Book"/>
        <w:sz w:val="20"/>
      </w:rPr>
    </w:lvl>
    <w:lvl w:ilvl="3">
      <w:start w:val="1"/>
      <w:numFmt w:val="decimal"/>
      <w:isLgl/>
      <w:lvlText w:val="%1.%3.%4"/>
      <w:lvlJc w:val="left"/>
      <w:pPr>
        <w:ind w:left="2835" w:hanging="850"/>
      </w:pPr>
      <w:rPr>
        <w:rFonts w:hint="default" w:ascii="Futura Book" w:hAnsi="Futura Book"/>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1EE5BA5"/>
    <w:multiLevelType w:val="hybridMultilevel"/>
    <w:tmpl w:val="456A824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5ED34BB"/>
    <w:multiLevelType w:val="multilevel"/>
    <w:tmpl w:val="FC04E50C"/>
    <w:styleLink w:val="PNBabclijst"/>
    <w:lvl w:ilvl="0">
      <w:start w:val="1"/>
      <w:numFmt w:val="upperLetter"/>
      <w:pStyle w:val="PNBabc-lijst"/>
      <w:lvlText w:val="%1."/>
      <w:lvlJc w:val="left"/>
      <w:pPr>
        <w:ind w:left="360" w:hanging="360"/>
      </w:pPr>
      <w:rPr>
        <w:rFonts w:hint="default" w:ascii="Futura Book" w:hAnsi="Futura Book"/>
        <w:sz w:val="20"/>
      </w:rPr>
    </w:lvl>
    <w:lvl w:ilvl="1">
      <w:start w:val="1"/>
      <w:numFmt w:val="decimal"/>
      <w:lvlText w:val="%2."/>
      <w:lvlJc w:val="left"/>
      <w:pPr>
        <w:ind w:left="720" w:hanging="360"/>
      </w:pPr>
      <w:rPr>
        <w:rFonts w:hint="default" w:ascii="Futura Book" w:hAnsi="Futura Book"/>
        <w:sz w:val="20"/>
      </w:rPr>
    </w:lvl>
    <w:lvl w:ilvl="2">
      <w:start w:val="1"/>
      <w:numFmt w:val="bullet"/>
      <w:lvlText w:val="-"/>
      <w:lvlJc w:val="left"/>
      <w:pPr>
        <w:ind w:left="1080" w:hanging="360"/>
      </w:pPr>
      <w:rPr>
        <w:rFonts w:hint="default" w:ascii="Futura Book" w:hAnsi="Futura Book"/>
        <w:color w:val="auto"/>
        <w:sz w:val="20"/>
      </w:rPr>
    </w:lvl>
    <w:lvl w:ilvl="3">
      <w:start w:val="1"/>
      <w:numFmt w:val="bullet"/>
      <w:lvlText w:val="-"/>
      <w:lvlJc w:val="left"/>
      <w:pPr>
        <w:ind w:left="1440" w:hanging="360"/>
      </w:pPr>
      <w:rPr>
        <w:rFonts w:hint="default" w:ascii="Futura Book" w:hAnsi="Futura Book"/>
        <w:color w:val="auto"/>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D2B04D7"/>
    <w:multiLevelType w:val="multilevel"/>
    <w:tmpl w:val="FC04E50C"/>
    <w:numStyleLink w:val="PNBabclijst"/>
  </w:abstractNum>
  <w:abstractNum w:abstractNumId="22" w15:restartNumberingAfterBreak="0">
    <w:nsid w:val="2D8174BB"/>
    <w:multiLevelType w:val="multilevel"/>
    <w:tmpl w:val="DCECE678"/>
    <w:lvl w:ilvl="0">
      <w:start w:val="1"/>
      <w:numFmt w:val="decimal"/>
      <w:lvlText w:val="%1."/>
      <w:lvlJc w:val="left"/>
      <w:pPr>
        <w:ind w:left="567" w:hanging="567"/>
      </w:pPr>
      <w:rPr>
        <w:rFonts w:hint="default" w:ascii="Futura Book" w:hAnsi="Futura Book"/>
        <w:sz w:val="20"/>
      </w:rPr>
    </w:lvl>
    <w:lvl w:ilvl="1">
      <w:start w:val="1"/>
      <w:numFmt w:val="decimal"/>
      <w:isLgl/>
      <w:lvlText w:val="%1.%2"/>
      <w:lvlJc w:val="left"/>
      <w:pPr>
        <w:ind w:left="1134" w:hanging="567"/>
      </w:pPr>
      <w:rPr>
        <w:rFonts w:hint="default" w:ascii="Futura Book" w:hAnsi="Futura Book"/>
        <w:sz w:val="20"/>
      </w:rPr>
    </w:lvl>
    <w:lvl w:ilvl="2">
      <w:start w:val="1"/>
      <w:numFmt w:val="decimal"/>
      <w:isLgl/>
      <w:lvlText w:val="%2.%1.%3"/>
      <w:lvlJc w:val="left"/>
      <w:pPr>
        <w:ind w:left="1985" w:hanging="851"/>
      </w:pPr>
      <w:rPr>
        <w:rFonts w:hint="default" w:ascii="Futura Book" w:hAnsi="Futura Book"/>
        <w:sz w:val="20"/>
      </w:rPr>
    </w:lvl>
    <w:lvl w:ilvl="3">
      <w:start w:val="1"/>
      <w:numFmt w:val="decimal"/>
      <w:isLgl/>
      <w:lvlText w:val="%1.%3.%4"/>
      <w:lvlJc w:val="left"/>
      <w:pPr>
        <w:ind w:left="2835" w:hanging="850"/>
      </w:pPr>
      <w:rPr>
        <w:rFonts w:hint="default" w:ascii="Futura Book" w:hAnsi="Futura Book"/>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975429"/>
    <w:multiLevelType w:val="multilevel"/>
    <w:tmpl w:val="DCECE678"/>
    <w:lvl w:ilvl="0">
      <w:start w:val="1"/>
      <w:numFmt w:val="decimal"/>
      <w:lvlText w:val="%1."/>
      <w:lvlJc w:val="left"/>
      <w:pPr>
        <w:ind w:left="567" w:hanging="567"/>
      </w:pPr>
      <w:rPr>
        <w:rFonts w:hint="default" w:ascii="Futura Book" w:hAnsi="Futura Book"/>
        <w:sz w:val="20"/>
      </w:rPr>
    </w:lvl>
    <w:lvl w:ilvl="1">
      <w:start w:val="1"/>
      <w:numFmt w:val="decimal"/>
      <w:isLgl/>
      <w:lvlText w:val="%1.%2"/>
      <w:lvlJc w:val="left"/>
      <w:pPr>
        <w:ind w:left="1134" w:hanging="567"/>
      </w:pPr>
      <w:rPr>
        <w:rFonts w:hint="default" w:ascii="Futura Book" w:hAnsi="Futura Book"/>
        <w:sz w:val="20"/>
      </w:rPr>
    </w:lvl>
    <w:lvl w:ilvl="2">
      <w:start w:val="1"/>
      <w:numFmt w:val="decimal"/>
      <w:isLgl/>
      <w:lvlText w:val="%2.%1.%3"/>
      <w:lvlJc w:val="left"/>
      <w:pPr>
        <w:ind w:left="1985" w:hanging="851"/>
      </w:pPr>
      <w:rPr>
        <w:rFonts w:hint="default" w:ascii="Futura Book" w:hAnsi="Futura Book"/>
        <w:sz w:val="20"/>
      </w:rPr>
    </w:lvl>
    <w:lvl w:ilvl="3">
      <w:start w:val="1"/>
      <w:numFmt w:val="decimal"/>
      <w:isLgl/>
      <w:lvlText w:val="%1.%3.%4"/>
      <w:lvlJc w:val="left"/>
      <w:pPr>
        <w:ind w:left="2835" w:hanging="850"/>
      </w:pPr>
      <w:rPr>
        <w:rFonts w:hint="default" w:ascii="Futura Book" w:hAnsi="Futura Book"/>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5C86715"/>
    <w:multiLevelType w:val="multilevel"/>
    <w:tmpl w:val="4DC4AD46"/>
    <w:styleLink w:val="1ai"/>
    <w:lvl w:ilvl="0">
      <w:start w:val="1"/>
      <w:numFmt w:val="decimal"/>
      <w:lvlText w:val="%1)"/>
      <w:lvlJc w:val="left"/>
      <w:pPr>
        <w:tabs>
          <w:tab w:val="num" w:pos="360"/>
        </w:tabs>
        <w:ind w:left="360" w:hanging="360"/>
      </w:pPr>
      <w:rPr>
        <w:rFonts w:ascii="Futura Book" w:hAnsi="Futura Book"/>
        <w:sz w:val="1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7701376"/>
    <w:multiLevelType w:val="hybridMultilevel"/>
    <w:tmpl w:val="42FC4D86"/>
    <w:lvl w:ilvl="0" w:tplc="04130001">
      <w:start w:val="3"/>
      <w:numFmt w:val="bullet"/>
      <w:lvlText w:val=""/>
      <w:lvlJc w:val="left"/>
      <w:pPr>
        <w:ind w:left="720" w:hanging="360"/>
      </w:pPr>
      <w:rPr>
        <w:rFonts w:hint="default" w:ascii="Symbol" w:hAnsi="Symbol"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6" w15:restartNumberingAfterBreak="0">
    <w:nsid w:val="40F24E66"/>
    <w:multiLevelType w:val="hybridMultilevel"/>
    <w:tmpl w:val="188288E8"/>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start w:val="1"/>
      <w:numFmt w:val="bullet"/>
      <w:lvlText w:val=""/>
      <w:lvlJc w:val="left"/>
      <w:pPr>
        <w:ind w:left="1800" w:hanging="360"/>
      </w:pPr>
      <w:rPr>
        <w:rFonts w:hint="default" w:ascii="Wingdings" w:hAnsi="Wingdings"/>
      </w:rPr>
    </w:lvl>
    <w:lvl w:ilvl="3" w:tplc="04130001">
      <w:start w:val="1"/>
      <w:numFmt w:val="bullet"/>
      <w:lvlText w:val=""/>
      <w:lvlJc w:val="left"/>
      <w:pPr>
        <w:ind w:left="2520" w:hanging="360"/>
      </w:pPr>
      <w:rPr>
        <w:rFonts w:hint="default" w:ascii="Symbol" w:hAnsi="Symbol"/>
      </w:rPr>
    </w:lvl>
    <w:lvl w:ilvl="4" w:tplc="04130003">
      <w:start w:val="1"/>
      <w:numFmt w:val="bullet"/>
      <w:lvlText w:val="o"/>
      <w:lvlJc w:val="left"/>
      <w:pPr>
        <w:ind w:left="3240" w:hanging="360"/>
      </w:pPr>
      <w:rPr>
        <w:rFonts w:hint="default" w:ascii="Courier New" w:hAnsi="Courier New" w:cs="Courier New"/>
      </w:rPr>
    </w:lvl>
    <w:lvl w:ilvl="5" w:tplc="04130005">
      <w:start w:val="1"/>
      <w:numFmt w:val="bullet"/>
      <w:lvlText w:val=""/>
      <w:lvlJc w:val="left"/>
      <w:pPr>
        <w:ind w:left="3960" w:hanging="360"/>
      </w:pPr>
      <w:rPr>
        <w:rFonts w:hint="default" w:ascii="Wingdings" w:hAnsi="Wingdings"/>
      </w:rPr>
    </w:lvl>
    <w:lvl w:ilvl="6" w:tplc="04130001">
      <w:start w:val="1"/>
      <w:numFmt w:val="bullet"/>
      <w:lvlText w:val=""/>
      <w:lvlJc w:val="left"/>
      <w:pPr>
        <w:ind w:left="4680" w:hanging="360"/>
      </w:pPr>
      <w:rPr>
        <w:rFonts w:hint="default" w:ascii="Symbol" w:hAnsi="Symbol"/>
      </w:rPr>
    </w:lvl>
    <w:lvl w:ilvl="7" w:tplc="04130003">
      <w:start w:val="1"/>
      <w:numFmt w:val="bullet"/>
      <w:lvlText w:val="o"/>
      <w:lvlJc w:val="left"/>
      <w:pPr>
        <w:ind w:left="5400" w:hanging="360"/>
      </w:pPr>
      <w:rPr>
        <w:rFonts w:hint="default" w:ascii="Courier New" w:hAnsi="Courier New" w:cs="Courier New"/>
      </w:rPr>
    </w:lvl>
    <w:lvl w:ilvl="8" w:tplc="04130005">
      <w:start w:val="1"/>
      <w:numFmt w:val="bullet"/>
      <w:lvlText w:val=""/>
      <w:lvlJc w:val="left"/>
      <w:pPr>
        <w:ind w:left="6120" w:hanging="360"/>
      </w:pPr>
      <w:rPr>
        <w:rFonts w:hint="default" w:ascii="Wingdings" w:hAnsi="Wingdings"/>
      </w:rPr>
    </w:lvl>
  </w:abstractNum>
  <w:abstractNum w:abstractNumId="27" w15:restartNumberingAfterBreak="0">
    <w:nsid w:val="4B890829"/>
    <w:multiLevelType w:val="multilevel"/>
    <w:tmpl w:val="3932B52E"/>
    <w:numStyleLink w:val="PNB123-lijst"/>
  </w:abstractNum>
  <w:abstractNum w:abstractNumId="28" w15:restartNumberingAfterBreak="0">
    <w:nsid w:val="54DA0933"/>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A925543"/>
    <w:multiLevelType w:val="hybridMultilevel"/>
    <w:tmpl w:val="9DE4D63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BE64200"/>
    <w:multiLevelType w:val="multilevel"/>
    <w:tmpl w:val="FC04E50C"/>
    <w:numStyleLink w:val="PNBabclijst"/>
  </w:abstractNum>
  <w:abstractNum w:abstractNumId="31" w15:restartNumberingAfterBreak="0">
    <w:nsid w:val="70B40C42"/>
    <w:multiLevelType w:val="hybridMultilevel"/>
    <w:tmpl w:val="1D244EB0"/>
    <w:lvl w:ilvl="0" w:tplc="04130001">
      <w:start w:val="1"/>
      <w:numFmt w:val="bullet"/>
      <w:lvlText w:val=""/>
      <w:lvlJc w:val="left"/>
      <w:pPr>
        <w:ind w:left="720" w:hanging="360"/>
      </w:pPr>
      <w:rPr>
        <w:rFonts w:hint="default" w:ascii="Symbol" w:hAnsi="Symbol"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2" w15:restartNumberingAfterBreak="0">
    <w:nsid w:val="74215C1E"/>
    <w:multiLevelType w:val="multilevel"/>
    <w:tmpl w:val="4DC4AD46"/>
    <w:numStyleLink w:val="1ai"/>
  </w:abstractNum>
  <w:abstractNum w:abstractNumId="33" w15:restartNumberingAfterBreak="0">
    <w:nsid w:val="74B17AC3"/>
    <w:multiLevelType w:val="hybridMultilevel"/>
    <w:tmpl w:val="DF74E88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4" w15:restartNumberingAfterBreak="0">
    <w:nsid w:val="762B10D6"/>
    <w:multiLevelType w:val="multilevel"/>
    <w:tmpl w:val="3932B52E"/>
    <w:numStyleLink w:val="PNB123-lijst"/>
  </w:abstractNum>
  <w:num w:numId="1" w16cid:durableId="1043794072">
    <w:abstractNumId w:val="9"/>
  </w:num>
  <w:num w:numId="2" w16cid:durableId="1540510327">
    <w:abstractNumId w:val="7"/>
  </w:num>
  <w:num w:numId="3" w16cid:durableId="433325372">
    <w:abstractNumId w:val="6"/>
  </w:num>
  <w:num w:numId="4" w16cid:durableId="1033578267">
    <w:abstractNumId w:val="5"/>
  </w:num>
  <w:num w:numId="5" w16cid:durableId="834302201">
    <w:abstractNumId w:val="4"/>
  </w:num>
  <w:num w:numId="6" w16cid:durableId="624040119">
    <w:abstractNumId w:val="8"/>
  </w:num>
  <w:num w:numId="7" w16cid:durableId="191965444">
    <w:abstractNumId w:val="3"/>
  </w:num>
  <w:num w:numId="8" w16cid:durableId="1716462864">
    <w:abstractNumId w:val="2"/>
  </w:num>
  <w:num w:numId="9" w16cid:durableId="1757479806">
    <w:abstractNumId w:val="1"/>
  </w:num>
  <w:num w:numId="10" w16cid:durableId="548760349">
    <w:abstractNumId w:val="0"/>
  </w:num>
  <w:num w:numId="11" w16cid:durableId="948976256">
    <w:abstractNumId w:val="13"/>
  </w:num>
  <w:num w:numId="12" w16cid:durableId="796416325">
    <w:abstractNumId w:val="24"/>
  </w:num>
  <w:num w:numId="13" w16cid:durableId="869606544">
    <w:abstractNumId w:val="28"/>
  </w:num>
  <w:num w:numId="14" w16cid:durableId="1449860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33231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0691200">
    <w:abstractNumId w:val="32"/>
  </w:num>
  <w:num w:numId="17" w16cid:durableId="1531188702">
    <w:abstractNumId w:val="12"/>
  </w:num>
  <w:num w:numId="18" w16cid:durableId="19617216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1272960">
    <w:abstractNumId w:val="20"/>
  </w:num>
  <w:num w:numId="20" w16cid:durableId="14851983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4658875">
    <w:abstractNumId w:val="21"/>
  </w:num>
  <w:num w:numId="22" w16cid:durableId="36593038">
    <w:abstractNumId w:val="30"/>
  </w:num>
  <w:num w:numId="23" w16cid:durableId="644774068">
    <w:abstractNumId w:val="23"/>
    <w:lvlOverride w:ilvl="0">
      <w:lvl w:ilvl="0">
        <w:start w:val="1"/>
        <w:numFmt w:val="decimal"/>
        <w:lvlText w:val="%1."/>
        <w:lvlJc w:val="left"/>
        <w:pPr>
          <w:ind w:left="567" w:hanging="567"/>
        </w:pPr>
        <w:rPr>
          <w:rFonts w:hint="default" w:ascii="Futura Book" w:hAnsi="Futura Book"/>
          <w:sz w:val="20"/>
        </w:rPr>
      </w:lvl>
    </w:lvlOverride>
    <w:lvlOverride w:ilvl="1">
      <w:lvl w:ilvl="1">
        <w:start w:val="1"/>
        <w:numFmt w:val="decimal"/>
        <w:isLgl/>
        <w:lvlText w:val="%1.%2"/>
        <w:lvlJc w:val="left"/>
        <w:pPr>
          <w:ind w:left="1134" w:hanging="567"/>
        </w:pPr>
        <w:rPr>
          <w:rFonts w:hint="default" w:ascii="Futura Book" w:hAnsi="Futura Book"/>
          <w:sz w:val="20"/>
        </w:rPr>
      </w:lvl>
    </w:lvlOverride>
    <w:lvlOverride w:ilvl="2">
      <w:lvl w:ilvl="2">
        <w:start w:val="1"/>
        <w:numFmt w:val="decimal"/>
        <w:isLgl/>
        <w:lvlText w:val="%2.%1.%3"/>
        <w:lvlJc w:val="left"/>
        <w:pPr>
          <w:ind w:left="1985" w:hanging="851"/>
        </w:pPr>
        <w:rPr>
          <w:rFonts w:hint="default" w:ascii="Futura Book" w:hAnsi="Futura Book"/>
          <w:sz w:val="20"/>
        </w:rPr>
      </w:lvl>
    </w:lvlOverride>
    <w:lvlOverride w:ilvl="3">
      <w:lvl w:ilvl="3">
        <w:start w:val="1"/>
        <w:numFmt w:val="lowerLetter"/>
        <w:lvlText w:val="%3%4."/>
        <w:lvlJc w:val="left"/>
        <w:pPr>
          <w:ind w:left="2835" w:hanging="850"/>
        </w:pPr>
        <w:rPr>
          <w:rFonts w:hint="default" w:ascii="Futura Book" w:hAnsi="Futura Book"/>
          <w:sz w:val="20"/>
        </w:rPr>
      </w:lvl>
    </w:lvlOverride>
    <w:lvlOverride w:ilvl="4">
      <w:lvl w:ilvl="4">
        <w:start w:val="1"/>
        <w:numFmt w:val="lowerRoman"/>
        <w:lvlText w:val="(%5)"/>
        <w:lvlJc w:val="left"/>
        <w:pPr>
          <w:ind w:left="3402" w:hanging="567"/>
        </w:pPr>
        <w:rPr>
          <w:rFonts w:hint="default"/>
        </w:rPr>
      </w:lvl>
    </w:lvlOverride>
    <w:lvlOverride w:ilvl="5">
      <w:lvl w:ilvl="5">
        <w:start w:val="1"/>
        <w:numFmt w:val="bullet"/>
        <w:lvlText w:val="-"/>
        <w:lvlJc w:val="left"/>
        <w:pPr>
          <w:tabs>
            <w:tab w:val="num" w:pos="3402"/>
          </w:tabs>
          <w:ind w:left="3969" w:hanging="567"/>
        </w:pPr>
        <w:rPr>
          <w:rFonts w:hint="default" w:ascii="Arial" w:hAnsi="Arial"/>
          <w:color w:val="auto"/>
        </w:rPr>
      </w:lvl>
    </w:lvlOverride>
    <w:lvlOverride w:ilvl="6">
      <w:lvl w:ilvl="6">
        <w:start w:val="1"/>
        <w:numFmt w:val="bullet"/>
        <w:lvlText w:val="-"/>
        <w:lvlJc w:val="left"/>
        <w:pPr>
          <w:ind w:left="4536" w:hanging="567"/>
        </w:pPr>
        <w:rPr>
          <w:rFonts w:hint="default" w:ascii="Futura Book" w:hAnsi="Futura Book"/>
          <w:color w:val="auto"/>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16cid:durableId="1770814885">
    <w:abstractNumId w:val="23"/>
  </w:num>
  <w:num w:numId="25" w16cid:durableId="440564977">
    <w:abstractNumId w:val="23"/>
  </w:num>
  <w:num w:numId="26" w16cid:durableId="576592442">
    <w:abstractNumId w:val="10"/>
  </w:num>
  <w:num w:numId="27" w16cid:durableId="635767255">
    <w:abstractNumId w:val="18"/>
  </w:num>
  <w:num w:numId="28" w16cid:durableId="1312322737">
    <w:abstractNumId w:val="22"/>
  </w:num>
  <w:num w:numId="29" w16cid:durableId="1452167346">
    <w:abstractNumId w:val="11"/>
  </w:num>
  <w:num w:numId="30" w16cid:durableId="1005667826">
    <w:abstractNumId w:val="15"/>
  </w:num>
  <w:num w:numId="31" w16cid:durableId="344019148">
    <w:abstractNumId w:val="14"/>
  </w:num>
  <w:num w:numId="32" w16cid:durableId="680546151">
    <w:abstractNumId w:val="16"/>
  </w:num>
  <w:num w:numId="33" w16cid:durableId="1082218631">
    <w:abstractNumId w:val="27"/>
  </w:num>
  <w:num w:numId="34" w16cid:durableId="1466922623">
    <w:abstractNumId w:val="34"/>
  </w:num>
  <w:num w:numId="35" w16cid:durableId="1064528527">
    <w:abstractNumId w:val="17"/>
  </w:num>
  <w:num w:numId="36" w16cid:durableId="2098940180">
    <w:abstractNumId w:val="29"/>
  </w:num>
  <w:num w:numId="37" w16cid:durableId="13772034">
    <w:abstractNumId w:val="19"/>
  </w:num>
  <w:num w:numId="38" w16cid:durableId="622033689">
    <w:abstractNumId w:val="25"/>
  </w:num>
  <w:num w:numId="39" w16cid:durableId="2139688625">
    <w:abstractNumId w:val="31"/>
  </w:num>
  <w:num w:numId="40" w16cid:durableId="282468863">
    <w:abstractNumId w:val="33"/>
  </w:num>
  <w:num w:numId="41" w16cid:durableId="484200705">
    <w:abstractNumId w:val="26"/>
  </w:num>
  <w:num w:numId="42" w16cid:durableId="43919411">
    <w:abstractNumId w:val="2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val="fals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75B"/>
    <w:rsid w:val="000319CA"/>
    <w:rsid w:val="000347EA"/>
    <w:rsid w:val="00036814"/>
    <w:rsid w:val="000420AB"/>
    <w:rsid w:val="00047554"/>
    <w:rsid w:val="00056806"/>
    <w:rsid w:val="000806DB"/>
    <w:rsid w:val="000930E9"/>
    <w:rsid w:val="00094C65"/>
    <w:rsid w:val="000E3705"/>
    <w:rsid w:val="0010054A"/>
    <w:rsid w:val="001012E0"/>
    <w:rsid w:val="0010239B"/>
    <w:rsid w:val="00112B2A"/>
    <w:rsid w:val="00113AA7"/>
    <w:rsid w:val="00120072"/>
    <w:rsid w:val="00123A64"/>
    <w:rsid w:val="001370CA"/>
    <w:rsid w:val="00173155"/>
    <w:rsid w:val="001971D6"/>
    <w:rsid w:val="001B16D4"/>
    <w:rsid w:val="001B1CF7"/>
    <w:rsid w:val="001B515E"/>
    <w:rsid w:val="001D0ED0"/>
    <w:rsid w:val="00200C87"/>
    <w:rsid w:val="00206621"/>
    <w:rsid w:val="0022559D"/>
    <w:rsid w:val="0023133D"/>
    <w:rsid w:val="00257EF5"/>
    <w:rsid w:val="00262C68"/>
    <w:rsid w:val="002667C0"/>
    <w:rsid w:val="002719F8"/>
    <w:rsid w:val="002A5E2A"/>
    <w:rsid w:val="002B1C6B"/>
    <w:rsid w:val="002B1F8D"/>
    <w:rsid w:val="002D0711"/>
    <w:rsid w:val="002D2B0D"/>
    <w:rsid w:val="002D7435"/>
    <w:rsid w:val="002F338C"/>
    <w:rsid w:val="002F5AF2"/>
    <w:rsid w:val="00325EFF"/>
    <w:rsid w:val="00346094"/>
    <w:rsid w:val="00350249"/>
    <w:rsid w:val="003611CD"/>
    <w:rsid w:val="003A4AD2"/>
    <w:rsid w:val="003E05E7"/>
    <w:rsid w:val="003F7026"/>
    <w:rsid w:val="004008B4"/>
    <w:rsid w:val="00403ECA"/>
    <w:rsid w:val="00425099"/>
    <w:rsid w:val="00430C84"/>
    <w:rsid w:val="004350F6"/>
    <w:rsid w:val="00444CC3"/>
    <w:rsid w:val="00453934"/>
    <w:rsid w:val="004A375B"/>
    <w:rsid w:val="004B251B"/>
    <w:rsid w:val="004C4149"/>
    <w:rsid w:val="004F01C8"/>
    <w:rsid w:val="00522B70"/>
    <w:rsid w:val="00537EAC"/>
    <w:rsid w:val="005433CB"/>
    <w:rsid w:val="00546D3F"/>
    <w:rsid w:val="005531C0"/>
    <w:rsid w:val="00555744"/>
    <w:rsid w:val="00556B6D"/>
    <w:rsid w:val="00574506"/>
    <w:rsid w:val="00583B0D"/>
    <w:rsid w:val="00584629"/>
    <w:rsid w:val="0059601D"/>
    <w:rsid w:val="005A1126"/>
    <w:rsid w:val="005C6DC6"/>
    <w:rsid w:val="005E00B9"/>
    <w:rsid w:val="005E6A26"/>
    <w:rsid w:val="006227C6"/>
    <w:rsid w:val="00624C83"/>
    <w:rsid w:val="00625FD5"/>
    <w:rsid w:val="00633900"/>
    <w:rsid w:val="00635162"/>
    <w:rsid w:val="00642A5C"/>
    <w:rsid w:val="00652C0D"/>
    <w:rsid w:val="00673AFB"/>
    <w:rsid w:val="00683577"/>
    <w:rsid w:val="00690174"/>
    <w:rsid w:val="006926C7"/>
    <w:rsid w:val="006A1E20"/>
    <w:rsid w:val="006B357B"/>
    <w:rsid w:val="006F31BA"/>
    <w:rsid w:val="00704EC9"/>
    <w:rsid w:val="00712E93"/>
    <w:rsid w:val="0072066C"/>
    <w:rsid w:val="00730C60"/>
    <w:rsid w:val="00734F10"/>
    <w:rsid w:val="007410F6"/>
    <w:rsid w:val="007442FC"/>
    <w:rsid w:val="00745E67"/>
    <w:rsid w:val="00753CA0"/>
    <w:rsid w:val="0077204D"/>
    <w:rsid w:val="007747F6"/>
    <w:rsid w:val="007B2EF6"/>
    <w:rsid w:val="007D2929"/>
    <w:rsid w:val="007D52BF"/>
    <w:rsid w:val="007E3230"/>
    <w:rsid w:val="007E6FFA"/>
    <w:rsid w:val="00805FFC"/>
    <w:rsid w:val="00806810"/>
    <w:rsid w:val="00821CB3"/>
    <w:rsid w:val="0082228C"/>
    <w:rsid w:val="00831D01"/>
    <w:rsid w:val="00842E0C"/>
    <w:rsid w:val="008847E4"/>
    <w:rsid w:val="008917FD"/>
    <w:rsid w:val="00894BC9"/>
    <w:rsid w:val="008E262D"/>
    <w:rsid w:val="00910897"/>
    <w:rsid w:val="00916469"/>
    <w:rsid w:val="0092464E"/>
    <w:rsid w:val="009409B6"/>
    <w:rsid w:val="0094298F"/>
    <w:rsid w:val="00944003"/>
    <w:rsid w:val="00993A7E"/>
    <w:rsid w:val="009A5379"/>
    <w:rsid w:val="009A5F3D"/>
    <w:rsid w:val="009A63D7"/>
    <w:rsid w:val="009E319D"/>
    <w:rsid w:val="00A01ABC"/>
    <w:rsid w:val="00A074DF"/>
    <w:rsid w:val="00A1264E"/>
    <w:rsid w:val="00A3659B"/>
    <w:rsid w:val="00A45B46"/>
    <w:rsid w:val="00A70AF4"/>
    <w:rsid w:val="00A73FA2"/>
    <w:rsid w:val="00A874B4"/>
    <w:rsid w:val="00A908A9"/>
    <w:rsid w:val="00AC2CFE"/>
    <w:rsid w:val="00AF2048"/>
    <w:rsid w:val="00AF680E"/>
    <w:rsid w:val="00AF7E83"/>
    <w:rsid w:val="00B04D93"/>
    <w:rsid w:val="00B057D7"/>
    <w:rsid w:val="00B05D0E"/>
    <w:rsid w:val="00B174B7"/>
    <w:rsid w:val="00B30015"/>
    <w:rsid w:val="00B37950"/>
    <w:rsid w:val="00B41A3A"/>
    <w:rsid w:val="00B52443"/>
    <w:rsid w:val="00B5255B"/>
    <w:rsid w:val="00B80033"/>
    <w:rsid w:val="00B802BE"/>
    <w:rsid w:val="00B93C8F"/>
    <w:rsid w:val="00BB2C3B"/>
    <w:rsid w:val="00BC440D"/>
    <w:rsid w:val="00BD6A23"/>
    <w:rsid w:val="00BF63E5"/>
    <w:rsid w:val="00C21BB1"/>
    <w:rsid w:val="00C32F60"/>
    <w:rsid w:val="00C5227F"/>
    <w:rsid w:val="00C600D5"/>
    <w:rsid w:val="00CA05CF"/>
    <w:rsid w:val="00CA4CA9"/>
    <w:rsid w:val="00CA5B41"/>
    <w:rsid w:val="00CB25BF"/>
    <w:rsid w:val="00CD04D5"/>
    <w:rsid w:val="00CD362F"/>
    <w:rsid w:val="00CF611C"/>
    <w:rsid w:val="00CF7891"/>
    <w:rsid w:val="00D05112"/>
    <w:rsid w:val="00D21D07"/>
    <w:rsid w:val="00D31A62"/>
    <w:rsid w:val="00D340B6"/>
    <w:rsid w:val="00D36A9C"/>
    <w:rsid w:val="00D37865"/>
    <w:rsid w:val="00D42395"/>
    <w:rsid w:val="00D81DAE"/>
    <w:rsid w:val="00D93AB0"/>
    <w:rsid w:val="00DA71E6"/>
    <w:rsid w:val="00DC737C"/>
    <w:rsid w:val="00DF11EF"/>
    <w:rsid w:val="00E015C4"/>
    <w:rsid w:val="00E171CD"/>
    <w:rsid w:val="00E176DF"/>
    <w:rsid w:val="00E22023"/>
    <w:rsid w:val="00E44A18"/>
    <w:rsid w:val="00E75869"/>
    <w:rsid w:val="00E83438"/>
    <w:rsid w:val="00EC6006"/>
    <w:rsid w:val="00EF67D2"/>
    <w:rsid w:val="00F241C5"/>
    <w:rsid w:val="00F4223F"/>
    <w:rsid w:val="00F509ED"/>
    <w:rsid w:val="00F67CF8"/>
    <w:rsid w:val="00F724A8"/>
    <w:rsid w:val="00F7728D"/>
    <w:rsid w:val="00F837E9"/>
    <w:rsid w:val="00FC18A3"/>
    <w:rsid w:val="00FD0D30"/>
    <w:rsid w:val="00FD52F9"/>
    <w:rsid w:val="0C50C750"/>
    <w:rsid w:val="69433DA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3F225"/>
  <w15:docId w15:val="{39DBC1F0-F99A-48C5-AB9A-9B957B8F6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9409B6"/>
    <w:pPr>
      <w:spacing w:line="284" w:lineRule="atLeast"/>
    </w:pPr>
    <w:rPr>
      <w:rFonts w:ascii="Futura Book" w:hAnsi="Futura Book"/>
      <w:szCs w:val="24"/>
    </w:rPr>
  </w:style>
  <w:style w:type="paragraph" w:styleId="Kop1">
    <w:name w:val="heading 1"/>
    <w:basedOn w:val="Standaard"/>
    <w:next w:val="Standaard"/>
    <w:qFormat/>
    <w:rsid w:val="00DC737C"/>
    <w:pPr>
      <w:keepNext/>
      <w:outlineLvl w:val="0"/>
    </w:pPr>
    <w:rPr>
      <w:rFonts w:cs="Arial"/>
      <w:b/>
      <w:bCs/>
      <w:kern w:val="32"/>
      <w:sz w:val="26"/>
      <w:szCs w:val="32"/>
    </w:rPr>
  </w:style>
  <w:style w:type="paragraph" w:styleId="Kop2">
    <w:name w:val="heading 2"/>
    <w:basedOn w:val="Kop1"/>
    <w:next w:val="Standaard"/>
    <w:qFormat/>
    <w:rsid w:val="00DC737C"/>
    <w:pPr>
      <w:outlineLvl w:val="1"/>
    </w:pPr>
    <w:rPr>
      <w:bCs w:val="0"/>
      <w:iCs/>
      <w:sz w:val="20"/>
      <w:szCs w:val="28"/>
    </w:rPr>
  </w:style>
  <w:style w:type="paragraph" w:styleId="Kop3">
    <w:name w:val="heading 3"/>
    <w:basedOn w:val="Kop2"/>
    <w:next w:val="Standaard"/>
    <w:qFormat/>
    <w:rsid w:val="00CA5B41"/>
    <w:pPr>
      <w:outlineLvl w:val="2"/>
    </w:pPr>
    <w:rPr>
      <w:bCs/>
      <w:sz w:val="16"/>
      <w:szCs w:val="26"/>
    </w:rPr>
  </w:style>
  <w:style w:type="paragraph" w:styleId="Kop4">
    <w:name w:val="heading 4"/>
    <w:basedOn w:val="Standaard"/>
    <w:next w:val="Standaard"/>
    <w:qFormat/>
    <w:rsid w:val="00CA5B41"/>
    <w:pPr>
      <w:keepNext/>
      <w:spacing w:before="240" w:after="60"/>
      <w:outlineLvl w:val="3"/>
    </w:pPr>
    <w:rPr>
      <w:bCs/>
      <w:i/>
      <w:sz w:val="16"/>
      <w:szCs w:val="28"/>
    </w:rPr>
  </w:style>
  <w:style w:type="paragraph" w:styleId="Kop5">
    <w:name w:val="heading 5"/>
    <w:basedOn w:val="Standaard"/>
    <w:next w:val="Standaard"/>
    <w:qFormat/>
    <w:rsid w:val="00CA5B41"/>
    <w:pPr>
      <w:spacing w:before="240" w:after="60"/>
      <w:outlineLvl w:val="4"/>
    </w:pPr>
    <w:rPr>
      <w:bCs/>
      <w:iCs/>
      <w:sz w:val="16"/>
      <w:szCs w:val="26"/>
    </w:rPr>
  </w:style>
  <w:style w:type="paragraph" w:styleId="Kop6">
    <w:name w:val="heading 6"/>
    <w:basedOn w:val="Standaard"/>
    <w:next w:val="Standaard"/>
    <w:rsid w:val="003A4AD2"/>
    <w:pPr>
      <w:spacing w:before="240" w:after="60"/>
      <w:outlineLvl w:val="5"/>
    </w:pPr>
    <w:rPr>
      <w:bCs/>
      <w:sz w:val="16"/>
      <w:szCs w:val="22"/>
    </w:rPr>
  </w:style>
  <w:style w:type="paragraph" w:styleId="Kop7">
    <w:name w:val="heading 7"/>
    <w:basedOn w:val="Standaard"/>
    <w:next w:val="Standaard"/>
    <w:rsid w:val="003A4AD2"/>
    <w:pPr>
      <w:spacing w:before="240" w:after="60"/>
      <w:outlineLvl w:val="6"/>
    </w:pPr>
    <w:rPr>
      <w:sz w:val="16"/>
    </w:rPr>
  </w:style>
  <w:style w:type="paragraph" w:styleId="Kop8">
    <w:name w:val="heading 8"/>
    <w:basedOn w:val="Standaard"/>
    <w:next w:val="Standaard"/>
    <w:rsid w:val="003A4AD2"/>
    <w:pPr>
      <w:spacing w:before="240" w:after="60"/>
      <w:outlineLvl w:val="7"/>
    </w:pPr>
    <w:rPr>
      <w:i/>
      <w:iCs/>
      <w:sz w:val="16"/>
    </w:rPr>
  </w:style>
  <w:style w:type="paragraph" w:styleId="Kop9">
    <w:name w:val="heading 9"/>
    <w:basedOn w:val="Standaard"/>
    <w:next w:val="Standaard"/>
    <w:rsid w:val="003A4AD2"/>
    <w:pPr>
      <w:spacing w:before="240" w:after="60"/>
      <w:outlineLvl w:val="8"/>
    </w:pPr>
    <w:rPr>
      <w:rFonts w:cs="Arial"/>
      <w:sz w:val="14"/>
      <w:szCs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numbering" w:styleId="111111">
    <w:name w:val="Outline List 2"/>
    <w:basedOn w:val="Geenlijst"/>
    <w:rsid w:val="00A908A9"/>
    <w:pPr>
      <w:numPr>
        <w:numId w:val="11"/>
      </w:numPr>
    </w:pPr>
  </w:style>
  <w:style w:type="numbering" w:styleId="1ai">
    <w:name w:val="Outline List 1"/>
    <w:basedOn w:val="Geenlijst"/>
    <w:rsid w:val="00A908A9"/>
    <w:pPr>
      <w:numPr>
        <w:numId w:val="12"/>
      </w:numPr>
    </w:pPr>
  </w:style>
  <w:style w:type="table" w:styleId="3D-effectenvoortabel1">
    <w:name w:val="Table 3D effects 1"/>
    <w:basedOn w:val="Standaardtabel"/>
    <w:rsid w:val="00A908A9"/>
    <w:pPr>
      <w:spacing w:line="284" w:lineRule="atLeast"/>
      <w:ind w:left="397" w:hanging="397"/>
    </w:pPr>
    <w:rPr>
      <w:rFonts w:ascii="Baskerville MT" w:hAnsi="Baskerville MT"/>
      <w:sz w:val="22"/>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3D-effectenvoortabel3">
    <w:name w:val="Table 3D effects 3"/>
    <w:basedOn w:val="Standaardtabel"/>
    <w:rsid w:val="00A908A9"/>
    <w:pPr>
      <w:spacing w:line="284" w:lineRule="atLeast"/>
    </w:pPr>
    <w:rPr>
      <w:rFonts w:ascii="Baskerville MT" w:hAnsi="Baskerville MT"/>
      <w:sz w:val="22"/>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paragraph" w:styleId="Aanhef">
    <w:name w:val="Salutation"/>
    <w:basedOn w:val="Standaard"/>
    <w:next w:val="Standaard"/>
    <w:rsid w:val="00A908A9"/>
  </w:style>
  <w:style w:type="paragraph" w:styleId="Adresenvelop">
    <w:name w:val="envelope address"/>
    <w:basedOn w:val="Standaard"/>
    <w:rsid w:val="00A908A9"/>
    <w:pPr>
      <w:framePr w:w="7920" w:h="1980" w:hSpace="141" w:wrap="auto" w:hAnchor="page" w:xAlign="center" w:yAlign="bottom" w:hRule="exact"/>
    </w:pPr>
    <w:rPr>
      <w:rFonts w:cs="Arial"/>
    </w:rPr>
  </w:style>
  <w:style w:type="paragraph" w:styleId="Afsluiting">
    <w:name w:val="Closing"/>
    <w:basedOn w:val="Standaard"/>
    <w:rsid w:val="00A908A9"/>
    <w:pPr>
      <w:ind w:left="4253"/>
    </w:pPr>
  </w:style>
  <w:style w:type="paragraph" w:styleId="Afzender">
    <w:name w:val="envelope return"/>
    <w:basedOn w:val="Standaard"/>
    <w:rsid w:val="00A908A9"/>
    <w:rPr>
      <w:rFonts w:cs="Arial"/>
      <w:szCs w:val="20"/>
    </w:rPr>
  </w:style>
  <w:style w:type="paragraph" w:styleId="Berichtkop">
    <w:name w:val="Message Header"/>
    <w:basedOn w:val="Standaard"/>
    <w:rsid w:val="00A908A9"/>
    <w:pPr>
      <w:pBdr>
        <w:top w:val="single" w:color="auto" w:sz="6" w:space="1"/>
        <w:left w:val="single" w:color="auto" w:sz="6" w:space="1"/>
        <w:bottom w:val="single" w:color="auto" w:sz="6" w:space="1"/>
        <w:right w:val="single" w:color="auto" w:sz="6" w:space="1"/>
      </w:pBdr>
      <w:shd w:val="pct20" w:color="auto" w:fill="auto"/>
      <w:ind w:left="1134" w:hanging="1134"/>
    </w:pPr>
    <w:rPr>
      <w:rFonts w:cs="Arial"/>
    </w:rPr>
  </w:style>
  <w:style w:type="paragraph" w:styleId="Bloktekst">
    <w:name w:val="Block Text"/>
    <w:basedOn w:val="Standaard"/>
    <w:rsid w:val="00A908A9"/>
    <w:pPr>
      <w:spacing w:after="120"/>
      <w:ind w:left="1588" w:right="1588"/>
    </w:pPr>
  </w:style>
  <w:style w:type="paragraph" w:styleId="Datum">
    <w:name w:val="Date"/>
    <w:basedOn w:val="Standaard"/>
    <w:next w:val="Standaard"/>
    <w:rsid w:val="00A908A9"/>
    <w:rPr>
      <w:sz w:val="16"/>
    </w:rPr>
  </w:style>
  <w:style w:type="table" w:styleId="Eenvoudigetabel1">
    <w:name w:val="Table Simple 1"/>
    <w:basedOn w:val="Standaardtabel"/>
    <w:rsid w:val="00A908A9"/>
    <w:pPr>
      <w:spacing w:line="284" w:lineRule="atLeast"/>
    </w:pPr>
    <w:rPr>
      <w:rFonts w:ascii="Baskerville MT" w:hAnsi="Baskerville MT"/>
      <w:sz w:val="22"/>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Eenvoudigetabel2">
    <w:name w:val="Table Simple 2"/>
    <w:basedOn w:val="Standaardtabel"/>
    <w:rsid w:val="00A908A9"/>
    <w:pPr>
      <w:spacing w:line="284" w:lineRule="atLeast"/>
    </w:pPr>
    <w:rPr>
      <w:rFonts w:ascii="Baskerville MT" w:hAnsi="Baskerville MT"/>
      <w:sz w:val="22"/>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Eenvoudigetabel3">
    <w:name w:val="Table Simple 3"/>
    <w:basedOn w:val="Standaardtabel"/>
    <w:rsid w:val="00A908A9"/>
    <w:pPr>
      <w:spacing w:line="284" w:lineRule="atLeast"/>
    </w:pPr>
    <w:rPr>
      <w:rFonts w:ascii="Baskerville MT" w:hAnsi="Baskerville MT"/>
      <w:sz w:val="22"/>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Eigentijdsetabel">
    <w:name w:val="Table Contemporary"/>
    <w:basedOn w:val="Standaardtabel"/>
    <w:rsid w:val="00A908A9"/>
    <w:pPr>
      <w:spacing w:line="284" w:lineRule="atLeast"/>
    </w:pPr>
    <w:rPr>
      <w:rFonts w:ascii="Baskerville MT" w:hAnsi="Baskerville MT"/>
      <w:sz w:val="22"/>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etabel">
    <w:name w:val="Table Elegant"/>
    <w:basedOn w:val="Standaardtabel"/>
    <w:rsid w:val="00A908A9"/>
    <w:pPr>
      <w:spacing w:line="284" w:lineRule="atLeast"/>
    </w:pPr>
    <w:rPr>
      <w:rFonts w:ascii="Baskerville MT" w:hAnsi="Baskerville MT"/>
      <w:sz w:val="22"/>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E-mailhandtekening">
    <w:name w:val="E-mail Signature"/>
    <w:basedOn w:val="Standaard"/>
    <w:rsid w:val="00A908A9"/>
  </w:style>
  <w:style w:type="character" w:styleId="GevolgdeHyperlink">
    <w:name w:val="FollowedHyperlink"/>
    <w:basedOn w:val="Standaardalinea-lettertype"/>
    <w:rsid w:val="00A908A9"/>
    <w:rPr>
      <w:rFonts w:ascii="Baskerville MT" w:hAnsi="Baskerville MT"/>
      <w:color w:val="800080"/>
      <w:sz w:val="22"/>
      <w:u w:val="single"/>
    </w:rPr>
  </w:style>
  <w:style w:type="paragraph" w:styleId="Handtekening">
    <w:name w:val="Signature"/>
    <w:basedOn w:val="Standaard"/>
    <w:rsid w:val="00A908A9"/>
    <w:pPr>
      <w:ind w:left="4252"/>
    </w:pPr>
  </w:style>
  <w:style w:type="paragraph" w:styleId="HTML-voorafopgemaakt">
    <w:name w:val="HTML Preformatted"/>
    <w:basedOn w:val="Standaard"/>
    <w:rsid w:val="00A908A9"/>
    <w:rPr>
      <w:rFonts w:cs="Courier New"/>
      <w:szCs w:val="20"/>
    </w:rPr>
  </w:style>
  <w:style w:type="character" w:styleId="HTMLCode">
    <w:name w:val="HTML Code"/>
    <w:basedOn w:val="Standaardalinea-lettertype"/>
    <w:rsid w:val="00A908A9"/>
    <w:rPr>
      <w:rFonts w:ascii="Baskerville MT" w:hAnsi="Baskerville MT" w:cs="Courier New"/>
      <w:sz w:val="22"/>
      <w:szCs w:val="20"/>
    </w:rPr>
  </w:style>
  <w:style w:type="character" w:styleId="HTMLDefinition">
    <w:name w:val="HTML Definition"/>
    <w:basedOn w:val="Standaardalinea-lettertype"/>
    <w:rsid w:val="00A908A9"/>
    <w:rPr>
      <w:rFonts w:ascii="Baskerville MT" w:hAnsi="Baskerville MT"/>
      <w:i/>
      <w:iCs/>
      <w:sz w:val="22"/>
    </w:rPr>
  </w:style>
  <w:style w:type="character" w:styleId="HTMLVariable">
    <w:name w:val="HTML Variable"/>
    <w:basedOn w:val="Standaardalinea-lettertype"/>
    <w:rsid w:val="00A908A9"/>
    <w:rPr>
      <w:rFonts w:ascii="Baskerville MT" w:hAnsi="Baskerville MT"/>
      <w:i/>
      <w:iCs/>
      <w:sz w:val="22"/>
    </w:rPr>
  </w:style>
  <w:style w:type="character" w:styleId="HTML-acroniem">
    <w:name w:val="HTML Acronym"/>
    <w:basedOn w:val="Standaardalinea-lettertype"/>
    <w:rsid w:val="00A908A9"/>
    <w:rPr>
      <w:rFonts w:ascii="Baskerville MT" w:hAnsi="Baskerville MT"/>
      <w:sz w:val="22"/>
    </w:rPr>
  </w:style>
  <w:style w:type="character" w:styleId="HTML-schrijfmachine">
    <w:name w:val="HTML Typewriter"/>
    <w:basedOn w:val="Standaardalinea-lettertype"/>
    <w:rsid w:val="00B04D93"/>
    <w:rPr>
      <w:rFonts w:ascii="Baskerville MT" w:hAnsi="Baskerville MT" w:cs="Courier New"/>
      <w:sz w:val="22"/>
      <w:szCs w:val="20"/>
    </w:rPr>
  </w:style>
  <w:style w:type="character" w:styleId="HTML-toetsenbord">
    <w:name w:val="HTML Keyboard"/>
    <w:basedOn w:val="Standaardalinea-lettertype"/>
    <w:rsid w:val="00B04D93"/>
    <w:rPr>
      <w:rFonts w:ascii="Baskerville MT" w:hAnsi="Baskerville MT" w:cs="Courier New"/>
      <w:sz w:val="22"/>
      <w:szCs w:val="20"/>
    </w:rPr>
  </w:style>
  <w:style w:type="character" w:styleId="HTML-voorbeeld">
    <w:name w:val="HTML Sample"/>
    <w:basedOn w:val="Standaardalinea-lettertype"/>
    <w:rsid w:val="00B04D93"/>
    <w:rPr>
      <w:rFonts w:ascii="Baskerville MT" w:hAnsi="Baskerville MT" w:cs="Courier New"/>
      <w:sz w:val="22"/>
    </w:rPr>
  </w:style>
  <w:style w:type="character" w:styleId="Hyperlink">
    <w:name w:val="Hyperlink"/>
    <w:basedOn w:val="Standaardalinea-lettertype"/>
    <w:uiPriority w:val="99"/>
    <w:rsid w:val="00206621"/>
    <w:rPr>
      <w:rFonts w:ascii="Futura Book" w:hAnsi="Futura Book"/>
      <w:color w:val="0000FF"/>
      <w:sz w:val="20"/>
      <w:u w:val="single"/>
    </w:rPr>
  </w:style>
  <w:style w:type="table" w:styleId="Klassieketabel1">
    <w:name w:val="Table Classic 1"/>
    <w:basedOn w:val="Standaardtabel"/>
    <w:rsid w:val="003A4AD2"/>
    <w:pPr>
      <w:spacing w:line="284" w:lineRule="atLeast"/>
    </w:pPr>
    <w:rPr>
      <w:rFonts w:ascii="Baskerville MT" w:hAnsi="Baskerville MT"/>
      <w:sz w:val="22"/>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sieketabel2">
    <w:name w:val="Table Classic 2"/>
    <w:basedOn w:val="Standaardtabel"/>
    <w:rsid w:val="003A4AD2"/>
    <w:pPr>
      <w:spacing w:line="284" w:lineRule="atLeast"/>
    </w:pPr>
    <w:rPr>
      <w:rFonts w:ascii="Baskerville MT" w:hAnsi="Baskerville MT"/>
      <w:sz w:val="22"/>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sieketabel3">
    <w:name w:val="Table Classic 3"/>
    <w:basedOn w:val="Standaardtabel"/>
    <w:rsid w:val="003A4AD2"/>
    <w:pPr>
      <w:spacing w:line="284" w:lineRule="atLeast"/>
    </w:pPr>
    <w:rPr>
      <w:rFonts w:ascii="Baskerville MT" w:hAnsi="Baskerville MT"/>
      <w:color w:val="000080"/>
      <w:sz w:val="22"/>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sieketabel4">
    <w:name w:val="Table Classic 4"/>
    <w:basedOn w:val="Standaardtabel"/>
    <w:rsid w:val="003A4AD2"/>
    <w:pPr>
      <w:spacing w:line="284" w:lineRule="atLeast"/>
    </w:pPr>
    <w:rPr>
      <w:rFonts w:ascii="Baskerville MT" w:hAnsi="Baskerville MT"/>
      <w:sz w:val="22"/>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Kleurrijketabel1">
    <w:name w:val="Table Colorful 1"/>
    <w:basedOn w:val="Standaardtabel"/>
    <w:rsid w:val="003A4AD2"/>
    <w:pPr>
      <w:spacing w:line="284" w:lineRule="atLeast"/>
    </w:pPr>
    <w:rPr>
      <w:rFonts w:ascii="Baskerville MT" w:hAnsi="Baskerville MT"/>
      <w:color w:val="FFFFFF"/>
      <w:sz w:val="22"/>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Kleurrijketabel2">
    <w:name w:val="Table Colorful 2"/>
    <w:basedOn w:val="Standaardtabel"/>
    <w:rsid w:val="003A4AD2"/>
    <w:pPr>
      <w:spacing w:line="284" w:lineRule="atLeast"/>
    </w:pPr>
    <w:rPr>
      <w:rFonts w:ascii="Baskerville MT" w:hAnsi="Baskerville MT"/>
      <w:sz w:val="22"/>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Kleurrijketabel3">
    <w:name w:val="Table Colorful 3"/>
    <w:basedOn w:val="Standaardtabel"/>
    <w:rsid w:val="003A4AD2"/>
    <w:pPr>
      <w:spacing w:line="284" w:lineRule="atLeast"/>
    </w:pPr>
    <w:rPr>
      <w:rFonts w:ascii="Baskerville MT" w:hAnsi="Baskerville MT"/>
      <w:sz w:val="22"/>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paragraph" w:styleId="Koptekst">
    <w:name w:val="header"/>
    <w:basedOn w:val="Standaard"/>
    <w:rsid w:val="003A4AD2"/>
    <w:pPr>
      <w:tabs>
        <w:tab w:val="center" w:pos="4536"/>
        <w:tab w:val="right" w:pos="9072"/>
      </w:tabs>
    </w:pPr>
    <w:rPr>
      <w:sz w:val="14"/>
    </w:rPr>
  </w:style>
  <w:style w:type="paragraph" w:styleId="Lijst">
    <w:name w:val="List"/>
    <w:basedOn w:val="Standaard"/>
    <w:rsid w:val="003A4AD2"/>
    <w:pPr>
      <w:ind w:left="283" w:hanging="283"/>
    </w:pPr>
  </w:style>
  <w:style w:type="paragraph" w:styleId="Lijstopsomteken">
    <w:name w:val="List Bullet"/>
    <w:basedOn w:val="Standaard"/>
    <w:autoRedefine/>
    <w:rsid w:val="003A4AD2"/>
    <w:pPr>
      <w:numPr>
        <w:numId w:val="1"/>
      </w:numPr>
      <w:ind w:left="397" w:hanging="397"/>
    </w:pPr>
  </w:style>
  <w:style w:type="paragraph" w:styleId="Lijstopsomteken2">
    <w:name w:val="List Bullet 2"/>
    <w:basedOn w:val="Standaard"/>
    <w:autoRedefine/>
    <w:rsid w:val="003A4AD2"/>
    <w:pPr>
      <w:numPr>
        <w:numId w:val="2"/>
      </w:numPr>
      <w:ind w:left="794" w:hanging="397"/>
    </w:pPr>
  </w:style>
  <w:style w:type="paragraph" w:styleId="Lijstopsomteken3">
    <w:name w:val="List Bullet 3"/>
    <w:basedOn w:val="Standaard"/>
    <w:autoRedefine/>
    <w:rsid w:val="003A4AD2"/>
    <w:pPr>
      <w:numPr>
        <w:numId w:val="3"/>
      </w:numPr>
      <w:ind w:left="1191" w:hanging="397"/>
    </w:pPr>
  </w:style>
  <w:style w:type="paragraph" w:styleId="Lijstopsomteken4">
    <w:name w:val="List Bullet 4"/>
    <w:basedOn w:val="Standaard"/>
    <w:autoRedefine/>
    <w:rsid w:val="003A4AD2"/>
    <w:pPr>
      <w:numPr>
        <w:numId w:val="4"/>
      </w:numPr>
      <w:ind w:left="1588" w:hanging="397"/>
    </w:pPr>
  </w:style>
  <w:style w:type="paragraph" w:styleId="Lijstopsomteken5">
    <w:name w:val="List Bullet 5"/>
    <w:basedOn w:val="Standaard"/>
    <w:autoRedefine/>
    <w:rsid w:val="003A4AD2"/>
    <w:pPr>
      <w:numPr>
        <w:numId w:val="5"/>
      </w:numPr>
      <w:ind w:left="1985" w:hanging="397"/>
    </w:pPr>
  </w:style>
  <w:style w:type="paragraph" w:styleId="Lijstnummering">
    <w:name w:val="List Number"/>
    <w:basedOn w:val="Standaard"/>
    <w:rsid w:val="003A4AD2"/>
    <w:pPr>
      <w:numPr>
        <w:numId w:val="6"/>
      </w:numPr>
    </w:pPr>
  </w:style>
  <w:style w:type="paragraph" w:styleId="Lijstnummering2">
    <w:name w:val="List Number 2"/>
    <w:basedOn w:val="Standaard"/>
    <w:rsid w:val="003A4AD2"/>
    <w:pPr>
      <w:numPr>
        <w:numId w:val="7"/>
      </w:numPr>
    </w:pPr>
  </w:style>
  <w:style w:type="paragraph" w:styleId="Lijstnummering3">
    <w:name w:val="List Number 3"/>
    <w:basedOn w:val="Standaard"/>
    <w:rsid w:val="003A4AD2"/>
    <w:pPr>
      <w:numPr>
        <w:numId w:val="8"/>
      </w:numPr>
      <w:tabs>
        <w:tab w:val="left" w:pos="397"/>
      </w:tabs>
    </w:pPr>
  </w:style>
  <w:style w:type="paragraph" w:styleId="Lijstnummering4">
    <w:name w:val="List Number 4"/>
    <w:basedOn w:val="Standaard"/>
    <w:rsid w:val="003A4AD2"/>
    <w:pPr>
      <w:numPr>
        <w:numId w:val="9"/>
      </w:numPr>
    </w:pPr>
  </w:style>
  <w:style w:type="paragraph" w:styleId="Lijstnummering5">
    <w:name w:val="List Number 5"/>
    <w:basedOn w:val="Standaard"/>
    <w:rsid w:val="003A4AD2"/>
    <w:pPr>
      <w:numPr>
        <w:numId w:val="10"/>
      </w:numPr>
    </w:pPr>
  </w:style>
  <w:style w:type="paragraph" w:styleId="Lijstvoortzetting">
    <w:name w:val="List Continue"/>
    <w:basedOn w:val="Standaard"/>
    <w:rsid w:val="003A4AD2"/>
    <w:pPr>
      <w:spacing w:after="120"/>
      <w:ind w:left="397"/>
    </w:pPr>
  </w:style>
  <w:style w:type="paragraph" w:styleId="Lijstvoortzetting2">
    <w:name w:val="List Continue 2"/>
    <w:basedOn w:val="Standaard"/>
    <w:rsid w:val="003A4AD2"/>
    <w:pPr>
      <w:spacing w:after="120"/>
      <w:ind w:left="794"/>
    </w:pPr>
  </w:style>
  <w:style w:type="paragraph" w:styleId="Lijstvoortzetting3">
    <w:name w:val="List Continue 3"/>
    <w:basedOn w:val="Standaard"/>
    <w:rsid w:val="003A4AD2"/>
    <w:pPr>
      <w:spacing w:after="120"/>
      <w:ind w:left="1191"/>
    </w:pPr>
  </w:style>
  <w:style w:type="paragraph" w:styleId="Lijstvoortzetting4">
    <w:name w:val="List Continue 4"/>
    <w:basedOn w:val="Standaard"/>
    <w:rsid w:val="003A4AD2"/>
    <w:pPr>
      <w:spacing w:after="120"/>
      <w:ind w:left="1588"/>
    </w:pPr>
  </w:style>
  <w:style w:type="paragraph" w:styleId="Lijstvoortzetting5">
    <w:name w:val="List Continue 5"/>
    <w:basedOn w:val="Standaard"/>
    <w:rsid w:val="003A4AD2"/>
    <w:pPr>
      <w:spacing w:after="120"/>
      <w:ind w:left="1985"/>
    </w:pPr>
  </w:style>
  <w:style w:type="character" w:styleId="Nadruk">
    <w:name w:val="Emphasis"/>
    <w:basedOn w:val="Standaardalinea-lettertype"/>
    <w:rsid w:val="003A4AD2"/>
    <w:rPr>
      <w:rFonts w:ascii="Baskerville MT" w:hAnsi="Baskerville MT"/>
      <w:i/>
      <w:iCs/>
      <w:sz w:val="22"/>
    </w:rPr>
  </w:style>
  <w:style w:type="paragraph" w:styleId="Normaalweb">
    <w:name w:val="Normal (Web)"/>
    <w:basedOn w:val="Standaard"/>
    <w:rsid w:val="003A4AD2"/>
  </w:style>
  <w:style w:type="paragraph" w:styleId="Notitiekop">
    <w:name w:val="Note Heading"/>
    <w:basedOn w:val="Standaard"/>
    <w:next w:val="Standaard"/>
    <w:rsid w:val="003A4AD2"/>
  </w:style>
  <w:style w:type="character" w:styleId="Paginanummer">
    <w:name w:val="page number"/>
    <w:basedOn w:val="Standaardalinea-lettertype"/>
    <w:rsid w:val="003A4AD2"/>
    <w:rPr>
      <w:rFonts w:ascii="Futura Book" w:hAnsi="Futura Book"/>
      <w:sz w:val="16"/>
      <w:lang w:val="nl-NL"/>
    </w:rPr>
  </w:style>
  <w:style w:type="paragraph" w:styleId="Plattetekst3">
    <w:name w:val="Body Text 3"/>
    <w:basedOn w:val="Standaard"/>
    <w:rsid w:val="003A4AD2"/>
    <w:pPr>
      <w:spacing w:after="120"/>
    </w:pPr>
    <w:rPr>
      <w:szCs w:val="16"/>
    </w:rPr>
  </w:style>
  <w:style w:type="paragraph" w:styleId="Plattetekst">
    <w:name w:val="Body Text"/>
    <w:basedOn w:val="Standaard"/>
    <w:rsid w:val="003A4AD2"/>
    <w:pPr>
      <w:spacing w:after="120"/>
    </w:pPr>
  </w:style>
  <w:style w:type="paragraph" w:styleId="Platteteksteersteinspringing">
    <w:name w:val="Body Text First Indent"/>
    <w:basedOn w:val="Plattetekst"/>
    <w:rsid w:val="003A4AD2"/>
    <w:pPr>
      <w:ind w:firstLine="397"/>
    </w:pPr>
  </w:style>
  <w:style w:type="paragraph" w:styleId="Plattetekstinspringen">
    <w:name w:val="Body Text Indent"/>
    <w:basedOn w:val="Standaard"/>
    <w:rsid w:val="003A4AD2"/>
    <w:pPr>
      <w:spacing w:after="120"/>
      <w:ind w:left="397"/>
    </w:pPr>
  </w:style>
  <w:style w:type="paragraph" w:styleId="Platteteksteersteinspringing2">
    <w:name w:val="Body Text First Indent 2"/>
    <w:basedOn w:val="Plattetekstinspringen"/>
    <w:rsid w:val="003A4AD2"/>
    <w:pPr>
      <w:ind w:firstLine="397"/>
    </w:pPr>
  </w:style>
  <w:style w:type="paragraph" w:styleId="Plattetekstinspringen2">
    <w:name w:val="Body Text Indent 2"/>
    <w:basedOn w:val="Standaard"/>
    <w:rsid w:val="003A4AD2"/>
    <w:pPr>
      <w:spacing w:after="120" w:line="480" w:lineRule="auto"/>
      <w:ind w:left="397"/>
    </w:pPr>
  </w:style>
  <w:style w:type="paragraph" w:styleId="Plattetekstinspringen3">
    <w:name w:val="Body Text Indent 3"/>
    <w:basedOn w:val="Standaard"/>
    <w:rsid w:val="003A4AD2"/>
    <w:pPr>
      <w:spacing w:after="120"/>
      <w:ind w:left="397"/>
    </w:pPr>
    <w:rPr>
      <w:szCs w:val="16"/>
    </w:rPr>
  </w:style>
  <w:style w:type="table" w:styleId="Professioneletabel">
    <w:name w:val="Table Professional"/>
    <w:basedOn w:val="Standaardtabel"/>
    <w:rsid w:val="003A4AD2"/>
    <w:pPr>
      <w:spacing w:line="284" w:lineRule="atLeast"/>
    </w:pPr>
    <w:rPr>
      <w:rFonts w:ascii="Baskerville MT" w:hAnsi="Baskerville MT"/>
      <w:sz w:val="22"/>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character" w:styleId="Regelnummer">
    <w:name w:val="line number"/>
    <w:basedOn w:val="Standaardalinea-lettertype"/>
    <w:rsid w:val="003A4AD2"/>
    <w:rPr>
      <w:rFonts w:ascii="Baskerville MT" w:hAnsi="Baskerville MT"/>
      <w:sz w:val="22"/>
    </w:rPr>
  </w:style>
  <w:style w:type="paragraph" w:styleId="Standaardinspringing">
    <w:name w:val="Normal Indent"/>
    <w:basedOn w:val="Standaard"/>
    <w:rsid w:val="003A4AD2"/>
    <w:pPr>
      <w:ind w:left="794"/>
    </w:pPr>
  </w:style>
  <w:style w:type="paragraph" w:styleId="Ondertitel">
    <w:name w:val="Subtitle"/>
    <w:basedOn w:val="Standaard"/>
    <w:rsid w:val="003A4AD2"/>
    <w:pPr>
      <w:spacing w:after="60"/>
      <w:jc w:val="center"/>
      <w:outlineLvl w:val="1"/>
    </w:pPr>
    <w:rPr>
      <w:rFonts w:cs="Arial"/>
    </w:rPr>
  </w:style>
  <w:style w:type="table" w:styleId="Tabelkolommen1">
    <w:name w:val="Table Columns 1"/>
    <w:basedOn w:val="Standaardtabel"/>
    <w:rsid w:val="003A4AD2"/>
    <w:pPr>
      <w:spacing w:line="284" w:lineRule="atLeast"/>
    </w:pPr>
    <w:rPr>
      <w:rFonts w:ascii="Baskerville MT" w:hAnsi="Baskerville MT"/>
      <w:b/>
      <w:bCs/>
      <w:sz w:val="22"/>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kolommen2">
    <w:name w:val="Table Columns 2"/>
    <w:basedOn w:val="Standaardtabel"/>
    <w:rsid w:val="003A4AD2"/>
    <w:pPr>
      <w:spacing w:line="284" w:lineRule="atLeast"/>
    </w:pPr>
    <w:rPr>
      <w:rFonts w:ascii="Baskerville MT" w:hAnsi="Baskerville MT"/>
      <w:b/>
      <w:bCs/>
      <w:sz w:val="22"/>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kolommen3">
    <w:name w:val="Table Columns 3"/>
    <w:basedOn w:val="Standaardtabel"/>
    <w:rsid w:val="003A4AD2"/>
    <w:pPr>
      <w:spacing w:line="284" w:lineRule="atLeast"/>
    </w:pPr>
    <w:rPr>
      <w:rFonts w:ascii="Baskerville MT" w:hAnsi="Baskerville MT"/>
      <w:b/>
      <w:bCs/>
      <w:sz w:val="22"/>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kolommen4">
    <w:name w:val="Table Columns 4"/>
    <w:basedOn w:val="Standaardtabel"/>
    <w:rsid w:val="00944003"/>
    <w:pPr>
      <w:spacing w:line="284" w:lineRule="atLeast"/>
    </w:pPr>
    <w:rPr>
      <w:rFonts w:ascii="Baskerville MT" w:hAnsi="Baskerville MT"/>
      <w:sz w:val="22"/>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944003"/>
    <w:pPr>
      <w:spacing w:line="284" w:lineRule="atLeast"/>
    </w:pPr>
    <w:rPr>
      <w:rFonts w:ascii="Baskerville MT" w:hAnsi="Baskerville MT"/>
      <w:sz w:val="22"/>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944003"/>
    <w:pPr>
      <w:spacing w:line="284" w:lineRule="atLeast"/>
    </w:pPr>
    <w:rPr>
      <w:rFonts w:ascii="Baskerville MT" w:hAnsi="Baskerville MT"/>
      <w:sz w:val="22"/>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jst2">
    <w:name w:val="Table List 2"/>
    <w:basedOn w:val="Standaardtabel"/>
    <w:rsid w:val="00944003"/>
    <w:pPr>
      <w:spacing w:line="284" w:lineRule="atLeast"/>
    </w:pPr>
    <w:rPr>
      <w:rFonts w:ascii="Baskerville MT" w:hAnsi="Baskerville MT"/>
      <w:sz w:val="22"/>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jst3">
    <w:name w:val="Table List 3"/>
    <w:basedOn w:val="Standaardtabel"/>
    <w:rsid w:val="00944003"/>
    <w:pPr>
      <w:spacing w:line="284" w:lineRule="atLeast"/>
    </w:pPr>
    <w:rPr>
      <w:rFonts w:ascii="Baskerville MT" w:hAnsi="Baskerville MT"/>
      <w:sz w:val="22"/>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ellijst4">
    <w:name w:val="Table List 4"/>
    <w:basedOn w:val="Standaardtabel"/>
    <w:rsid w:val="00944003"/>
    <w:pPr>
      <w:spacing w:line="284" w:lineRule="atLeast"/>
    </w:pPr>
    <w:rPr>
      <w:rFonts w:ascii="Baskerville MT" w:hAnsi="Baskerville MT"/>
      <w:sz w:val="22"/>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ijst5">
    <w:name w:val="Table List 5"/>
    <w:basedOn w:val="Standaardtabel"/>
    <w:rsid w:val="00944003"/>
    <w:pPr>
      <w:spacing w:line="284" w:lineRule="atLeast"/>
    </w:pPr>
    <w:rPr>
      <w:rFonts w:ascii="Baskerville MT" w:hAnsi="Baskerville MT"/>
      <w:sz w:val="22"/>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ijst7">
    <w:name w:val="Table List 7"/>
    <w:basedOn w:val="Standaardtabel"/>
    <w:rsid w:val="00944003"/>
    <w:pPr>
      <w:spacing w:line="284" w:lineRule="atLeast"/>
    </w:pPr>
    <w:rPr>
      <w:rFonts w:ascii="Baskerville MT" w:hAnsi="Baskerville MT"/>
      <w:sz w:val="22"/>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ijst8">
    <w:name w:val="Table List 8"/>
    <w:basedOn w:val="Standaardtabel"/>
    <w:rsid w:val="00944003"/>
    <w:pPr>
      <w:spacing w:line="284" w:lineRule="atLeast"/>
    </w:pPr>
    <w:rPr>
      <w:rFonts w:ascii="Baskerville MT" w:hAnsi="Baskerville MT"/>
      <w:sz w:val="22"/>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raster">
    <w:name w:val="Table Grid"/>
    <w:basedOn w:val="Standaardtabel"/>
    <w:rsid w:val="009409B6"/>
    <w:pPr>
      <w:spacing w:line="284" w:lineRule="atLeast"/>
    </w:pPr>
    <w:rPr>
      <w:rFonts w:ascii="Futura Book" w:hAnsi="Futura Book"/>
      <w:sz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rFonts w:ascii="Futura Book" w:hAnsi="Futura Book"/>
        <w:b/>
      </w:rPr>
    </w:tblStylePr>
  </w:style>
  <w:style w:type="table" w:styleId="Tabelraster1">
    <w:name w:val="Table Grid 1"/>
    <w:basedOn w:val="Standaardtabel"/>
    <w:rsid w:val="00944003"/>
    <w:pPr>
      <w:spacing w:line="284" w:lineRule="atLeast"/>
    </w:pPr>
    <w:rPr>
      <w:rFonts w:ascii="Baskerville MT" w:hAnsi="Baskerville MT"/>
      <w:sz w:val="22"/>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elraster2">
    <w:name w:val="Table Grid 2"/>
    <w:basedOn w:val="Standaardtabel"/>
    <w:rsid w:val="00944003"/>
    <w:pPr>
      <w:spacing w:line="284" w:lineRule="atLeast"/>
    </w:pPr>
    <w:rPr>
      <w:rFonts w:ascii="Baskerville MT" w:hAnsi="Baskerville MT"/>
      <w:sz w:val="22"/>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raster3">
    <w:name w:val="Table Grid 3"/>
    <w:basedOn w:val="Standaardtabel"/>
    <w:rsid w:val="00944003"/>
    <w:pPr>
      <w:spacing w:line="284" w:lineRule="atLeast"/>
    </w:pPr>
    <w:rPr>
      <w:rFonts w:ascii="Baskerville MT" w:hAnsi="Baskerville MT"/>
      <w:sz w:val="22"/>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raster4">
    <w:name w:val="Table Grid 4"/>
    <w:basedOn w:val="Standaardtabel"/>
    <w:rsid w:val="00944003"/>
    <w:pPr>
      <w:spacing w:line="284" w:lineRule="atLeast"/>
    </w:pPr>
    <w:rPr>
      <w:rFonts w:ascii="Baskerville MT" w:hAnsi="Baskerville MT"/>
      <w:sz w:val="22"/>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raster5">
    <w:name w:val="Table Grid 5"/>
    <w:basedOn w:val="Standaardtabel"/>
    <w:rsid w:val="00944003"/>
    <w:pPr>
      <w:spacing w:line="284" w:lineRule="atLeast"/>
    </w:pPr>
    <w:rPr>
      <w:rFonts w:ascii="Baskerville MT" w:hAnsi="Baskerville MT"/>
      <w:sz w:val="22"/>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raster6">
    <w:name w:val="Table Grid 6"/>
    <w:basedOn w:val="Standaardtabel"/>
    <w:rsid w:val="00944003"/>
    <w:pPr>
      <w:spacing w:line="284" w:lineRule="atLeast"/>
    </w:pPr>
    <w:rPr>
      <w:rFonts w:ascii="Baskerville MT" w:hAnsi="Baskerville MT"/>
      <w:sz w:val="22"/>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raster7">
    <w:name w:val="Table Grid 7"/>
    <w:basedOn w:val="Standaardtabel"/>
    <w:rsid w:val="00944003"/>
    <w:pPr>
      <w:spacing w:line="284" w:lineRule="atLeast"/>
    </w:pPr>
    <w:rPr>
      <w:rFonts w:ascii="Baskerville MT" w:hAnsi="Baskerville MT"/>
      <w:b/>
      <w:bCs/>
      <w:sz w:val="22"/>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raster8">
    <w:name w:val="Table Grid 8"/>
    <w:basedOn w:val="Standaardtabel"/>
    <w:rsid w:val="00944003"/>
    <w:pPr>
      <w:spacing w:line="284" w:lineRule="atLeast"/>
    </w:pPr>
    <w:rPr>
      <w:rFonts w:ascii="Baskerville MT" w:hAnsi="Baskerville MT"/>
      <w:sz w:val="22"/>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thema">
    <w:name w:val="Table Theme"/>
    <w:basedOn w:val="Standaardtabel"/>
    <w:rsid w:val="00944003"/>
    <w:pPr>
      <w:spacing w:line="284" w:lineRule="atLeast"/>
    </w:pPr>
    <w:rPr>
      <w:rFonts w:ascii="Baskerville MT" w:hAnsi="Baskerville MT"/>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zonderopmaak">
    <w:name w:val="Plain Text"/>
    <w:basedOn w:val="Standaard"/>
    <w:rsid w:val="00944003"/>
    <w:rPr>
      <w:rFonts w:cs="Courier New"/>
      <w:szCs w:val="20"/>
    </w:rPr>
  </w:style>
  <w:style w:type="paragraph" w:styleId="Titel">
    <w:name w:val="Title"/>
    <w:basedOn w:val="Standaard"/>
    <w:next w:val="Standaard"/>
    <w:qFormat/>
    <w:rsid w:val="00CA5B41"/>
    <w:pPr>
      <w:spacing w:before="240" w:after="60"/>
      <w:outlineLvl w:val="0"/>
    </w:pPr>
    <w:rPr>
      <w:rFonts w:cs="Arial"/>
      <w:b/>
      <w:bCs/>
      <w:kern w:val="28"/>
      <w:sz w:val="32"/>
      <w:szCs w:val="32"/>
    </w:rPr>
  </w:style>
  <w:style w:type="table" w:styleId="Verfijndetabel1">
    <w:name w:val="Table Subtle 1"/>
    <w:basedOn w:val="Standaardtabel"/>
    <w:rsid w:val="00944003"/>
    <w:pPr>
      <w:spacing w:line="284" w:lineRule="atLeast"/>
    </w:pPr>
    <w:rPr>
      <w:rFonts w:ascii="Baskerville MT" w:hAnsi="Baskerville MT"/>
      <w:sz w:val="22"/>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Verfijndetabel2">
    <w:name w:val="Table Subtle 2"/>
    <w:basedOn w:val="Standaardtabel"/>
    <w:rsid w:val="00944003"/>
    <w:pPr>
      <w:spacing w:line="284" w:lineRule="atLeast"/>
    </w:pPr>
    <w:rPr>
      <w:rFonts w:ascii="Baskerville MT" w:hAnsi="Baskerville MT"/>
      <w:sz w:val="22"/>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paragraph" w:styleId="Voettekst">
    <w:name w:val="footer"/>
    <w:basedOn w:val="Standaard"/>
    <w:rsid w:val="0082228C"/>
    <w:pPr>
      <w:tabs>
        <w:tab w:val="center" w:pos="4536"/>
        <w:tab w:val="right" w:pos="9072"/>
      </w:tabs>
    </w:pPr>
    <w:rPr>
      <w:sz w:val="14"/>
      <w:szCs w:val="16"/>
    </w:rPr>
  </w:style>
  <w:style w:type="table" w:styleId="Webtabel1">
    <w:name w:val="Table Web 1"/>
    <w:basedOn w:val="Standaardtabel"/>
    <w:rsid w:val="00944003"/>
    <w:pPr>
      <w:spacing w:line="284" w:lineRule="atLeast"/>
    </w:pPr>
    <w:rPr>
      <w:rFonts w:ascii="Baskerville MT" w:hAnsi="Baskerville MT"/>
      <w:sz w:val="22"/>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el2">
    <w:name w:val="Table Web 2"/>
    <w:basedOn w:val="Standaardtabel"/>
    <w:rsid w:val="00944003"/>
    <w:pPr>
      <w:spacing w:line="284" w:lineRule="atLeast"/>
    </w:pPr>
    <w:rPr>
      <w:rFonts w:ascii="Baskerville MT" w:hAnsi="Baskerville MT"/>
      <w:sz w:val="22"/>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el3">
    <w:name w:val="Table Web 3"/>
    <w:basedOn w:val="Standaardtabel"/>
    <w:rsid w:val="00944003"/>
    <w:pPr>
      <w:spacing w:line="284" w:lineRule="atLeast"/>
    </w:pPr>
    <w:rPr>
      <w:rFonts w:ascii="Baskerville MT" w:hAnsi="Baskerville MT"/>
      <w:sz w:val="22"/>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character" w:styleId="Zwaar">
    <w:name w:val="Strong"/>
    <w:basedOn w:val="Standaardalinea-lettertype"/>
    <w:rsid w:val="00944003"/>
    <w:rPr>
      <w:rFonts w:ascii="Baskerville MT" w:hAnsi="Baskerville MT"/>
      <w:b/>
      <w:bCs/>
      <w:sz w:val="22"/>
      <w:lang w:val="nl-NL"/>
    </w:rPr>
  </w:style>
  <w:style w:type="paragraph" w:styleId="Bijschrift">
    <w:name w:val="caption"/>
    <w:basedOn w:val="Standaard"/>
    <w:next w:val="Standaard"/>
    <w:uiPriority w:val="35"/>
    <w:unhideWhenUsed/>
    <w:rsid w:val="00CA5B41"/>
    <w:pPr>
      <w:spacing w:after="200" w:line="240" w:lineRule="auto"/>
    </w:pPr>
    <w:rPr>
      <w:bCs/>
      <w:i/>
      <w:color w:val="000000" w:themeColor="text1"/>
      <w:sz w:val="16"/>
      <w:szCs w:val="18"/>
    </w:rPr>
  </w:style>
  <w:style w:type="paragraph" w:styleId="Voetnoottekst">
    <w:name w:val="footnote text"/>
    <w:basedOn w:val="Standaard"/>
    <w:link w:val="VoetnoottekstChar"/>
    <w:uiPriority w:val="99"/>
    <w:semiHidden/>
    <w:unhideWhenUsed/>
    <w:rsid w:val="006227C6"/>
    <w:pPr>
      <w:spacing w:line="240" w:lineRule="auto"/>
    </w:pPr>
    <w:rPr>
      <w:sz w:val="16"/>
      <w:szCs w:val="20"/>
    </w:rPr>
  </w:style>
  <w:style w:type="character" w:styleId="VoetnoottekstChar" w:customStyle="1">
    <w:name w:val="Voetnoottekst Char"/>
    <w:basedOn w:val="Standaardalinea-lettertype"/>
    <w:link w:val="Voetnoottekst"/>
    <w:uiPriority w:val="99"/>
    <w:semiHidden/>
    <w:rsid w:val="006227C6"/>
    <w:rPr>
      <w:rFonts w:ascii="Futura Book" w:hAnsi="Futura Book"/>
      <w:sz w:val="16"/>
    </w:rPr>
  </w:style>
  <w:style w:type="character" w:styleId="Voetnootmarkering">
    <w:name w:val="footnote reference"/>
    <w:basedOn w:val="Standaardalinea-lettertype"/>
    <w:uiPriority w:val="99"/>
    <w:semiHidden/>
    <w:unhideWhenUsed/>
    <w:rsid w:val="006227C6"/>
    <w:rPr>
      <w:vertAlign w:val="superscript"/>
    </w:rPr>
  </w:style>
  <w:style w:type="paragraph" w:styleId="Inhopg1">
    <w:name w:val="toc 1"/>
    <w:basedOn w:val="Standaard"/>
    <w:next w:val="Standaard"/>
    <w:autoRedefine/>
    <w:uiPriority w:val="39"/>
    <w:unhideWhenUsed/>
    <w:rsid w:val="00CA5B41"/>
    <w:pPr>
      <w:spacing w:after="100"/>
    </w:pPr>
    <w:rPr>
      <w:b/>
      <w:sz w:val="18"/>
    </w:rPr>
  </w:style>
  <w:style w:type="paragraph" w:styleId="Inhopg2">
    <w:name w:val="toc 2"/>
    <w:basedOn w:val="Standaard"/>
    <w:next w:val="Standaard"/>
    <w:autoRedefine/>
    <w:uiPriority w:val="39"/>
    <w:unhideWhenUsed/>
    <w:rsid w:val="0082228C"/>
    <w:pPr>
      <w:spacing w:after="100"/>
      <w:ind w:left="220"/>
    </w:pPr>
  </w:style>
  <w:style w:type="paragraph" w:styleId="Ballontekst">
    <w:name w:val="Balloon Text"/>
    <w:basedOn w:val="Standaard"/>
    <w:link w:val="BallontekstChar"/>
    <w:uiPriority w:val="99"/>
    <w:semiHidden/>
    <w:unhideWhenUsed/>
    <w:rsid w:val="00CA5B41"/>
    <w:pPr>
      <w:spacing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CA5B41"/>
    <w:rPr>
      <w:rFonts w:ascii="Tahoma" w:hAnsi="Tahoma" w:cs="Tahoma"/>
      <w:sz w:val="16"/>
      <w:szCs w:val="16"/>
    </w:rPr>
  </w:style>
  <w:style w:type="paragraph" w:styleId="Kopvaninhoudsopgave">
    <w:name w:val="TOC Heading"/>
    <w:next w:val="Standaard"/>
    <w:uiPriority w:val="39"/>
    <w:semiHidden/>
    <w:unhideWhenUsed/>
    <w:qFormat/>
    <w:rsid w:val="00CA5B41"/>
    <w:pPr>
      <w:keepLines/>
      <w:spacing w:before="480" w:line="276" w:lineRule="auto"/>
    </w:pPr>
    <w:rPr>
      <w:rFonts w:ascii="Futura Book" w:hAnsi="Futura Book" w:eastAsiaTheme="majorEastAsia" w:cstheme="majorBidi"/>
      <w:b/>
      <w:bCs/>
      <w:sz w:val="26"/>
      <w:szCs w:val="28"/>
    </w:rPr>
  </w:style>
  <w:style w:type="paragraph" w:styleId="Inhopg3">
    <w:name w:val="toc 3"/>
    <w:basedOn w:val="Standaard"/>
    <w:next w:val="Standaard"/>
    <w:autoRedefine/>
    <w:uiPriority w:val="39"/>
    <w:unhideWhenUsed/>
    <w:rsid w:val="00CA5B41"/>
    <w:pPr>
      <w:spacing w:after="100"/>
      <w:ind w:left="400"/>
    </w:pPr>
  </w:style>
  <w:style w:type="paragraph" w:styleId="PNBopsommen" w:customStyle="1">
    <w:name w:val="PNB opsommen"/>
    <w:qFormat/>
    <w:rsid w:val="0072066C"/>
    <w:pPr>
      <w:numPr>
        <w:numId w:val="17"/>
      </w:numPr>
    </w:pPr>
    <w:rPr>
      <w:rFonts w:ascii="Futura Book" w:hAnsi="Futura Book"/>
      <w:noProof/>
      <w:szCs w:val="24"/>
      <w:lang w:val="fr-FR"/>
    </w:rPr>
  </w:style>
  <w:style w:type="paragraph" w:styleId="Lijstalinea">
    <w:name w:val="List Paragraph"/>
    <w:basedOn w:val="Standaard"/>
    <w:uiPriority w:val="34"/>
    <w:qFormat/>
    <w:rsid w:val="001B515E"/>
    <w:pPr>
      <w:ind w:left="720"/>
      <w:contextualSpacing/>
    </w:pPr>
  </w:style>
  <w:style w:type="numbering" w:styleId="PNBopsomlijst" w:customStyle="1">
    <w:name w:val="PNB opsomlijst"/>
    <w:uiPriority w:val="99"/>
    <w:rsid w:val="0072066C"/>
    <w:pPr>
      <w:numPr>
        <w:numId w:val="17"/>
      </w:numPr>
    </w:pPr>
  </w:style>
  <w:style w:type="paragraph" w:styleId="PNBabc-lijst" w:customStyle="1">
    <w:name w:val="PNB abc-lijst"/>
    <w:basedOn w:val="Standaard"/>
    <w:qFormat/>
    <w:rsid w:val="0072066C"/>
    <w:pPr>
      <w:numPr>
        <w:numId w:val="22"/>
      </w:numPr>
    </w:pPr>
    <w:rPr>
      <w:noProof/>
      <w:lang w:val="fr-FR"/>
    </w:rPr>
  </w:style>
  <w:style w:type="numbering" w:styleId="PNBabclijst" w:customStyle="1">
    <w:name w:val="PNB abc lijst"/>
    <w:uiPriority w:val="99"/>
    <w:rsid w:val="0072066C"/>
    <w:pPr>
      <w:numPr>
        <w:numId w:val="19"/>
      </w:numPr>
    </w:pPr>
  </w:style>
  <w:style w:type="numbering" w:styleId="PNB123-lijst" w:customStyle="1">
    <w:name w:val="PNB 123-lijst"/>
    <w:uiPriority w:val="99"/>
    <w:rsid w:val="002719F8"/>
    <w:pPr>
      <w:numPr>
        <w:numId w:val="32"/>
      </w:numPr>
    </w:pPr>
  </w:style>
  <w:style w:type="table" w:styleId="Lichtelijst-accent1">
    <w:name w:val="Light List Accent 1"/>
    <w:basedOn w:val="Standaardtabel"/>
    <w:uiPriority w:val="61"/>
    <w:rsid w:val="009409B6"/>
    <w:tblPr>
      <w:tblStyleRowBandSize w:val="1"/>
      <w:tblStyleColBandSize w:val="1"/>
      <w:tblBorders>
        <w:top w:val="single" w:color="006E79" w:themeColor="accent1" w:sz="8" w:space="0"/>
        <w:left w:val="single" w:color="006E79" w:themeColor="accent1" w:sz="8" w:space="0"/>
        <w:bottom w:val="single" w:color="006E79" w:themeColor="accent1" w:sz="8" w:space="0"/>
        <w:right w:val="single" w:color="006E79" w:themeColor="accent1" w:sz="8" w:space="0"/>
      </w:tblBorders>
    </w:tblPr>
    <w:tblStylePr w:type="firstRow">
      <w:pPr>
        <w:spacing w:before="0" w:after="0" w:line="240" w:lineRule="auto"/>
      </w:pPr>
      <w:rPr>
        <w:b/>
        <w:bCs/>
        <w:color w:val="FFFFFF" w:themeColor="background1"/>
      </w:rPr>
      <w:tblPr/>
      <w:tcPr>
        <w:shd w:val="clear" w:color="auto" w:fill="006E79" w:themeFill="accent1"/>
      </w:tcPr>
    </w:tblStylePr>
    <w:tblStylePr w:type="lastRow">
      <w:pPr>
        <w:spacing w:before="0" w:after="0" w:line="240" w:lineRule="auto"/>
      </w:pPr>
      <w:rPr>
        <w:b/>
        <w:bCs/>
      </w:rPr>
      <w:tblPr/>
      <w:tcPr>
        <w:tcBorders>
          <w:top w:val="double" w:color="006E79" w:themeColor="accent1" w:sz="6" w:space="0"/>
          <w:left w:val="single" w:color="006E79" w:themeColor="accent1" w:sz="8" w:space="0"/>
          <w:bottom w:val="single" w:color="006E79" w:themeColor="accent1" w:sz="8" w:space="0"/>
          <w:right w:val="single" w:color="006E79" w:themeColor="accent1" w:sz="8" w:space="0"/>
        </w:tcBorders>
      </w:tcPr>
    </w:tblStylePr>
    <w:tblStylePr w:type="firstCol">
      <w:rPr>
        <w:b/>
        <w:bCs/>
      </w:rPr>
    </w:tblStylePr>
    <w:tblStylePr w:type="lastCol">
      <w:rPr>
        <w:b/>
        <w:bCs/>
      </w:rPr>
    </w:tblStylePr>
    <w:tblStylePr w:type="band1Vert">
      <w:tblPr/>
      <w:tcPr>
        <w:tcBorders>
          <w:top w:val="single" w:color="006E79" w:themeColor="accent1" w:sz="8" w:space="0"/>
          <w:left w:val="single" w:color="006E79" w:themeColor="accent1" w:sz="8" w:space="0"/>
          <w:bottom w:val="single" w:color="006E79" w:themeColor="accent1" w:sz="8" w:space="0"/>
          <w:right w:val="single" w:color="006E79" w:themeColor="accent1" w:sz="8" w:space="0"/>
        </w:tcBorders>
      </w:tcPr>
    </w:tblStylePr>
    <w:tblStylePr w:type="band1Horz">
      <w:tblPr/>
      <w:tcPr>
        <w:tcBorders>
          <w:top w:val="single" w:color="006E79" w:themeColor="accent1" w:sz="8" w:space="0"/>
          <w:left w:val="single" w:color="006E79" w:themeColor="accent1" w:sz="8" w:space="0"/>
          <w:bottom w:val="single" w:color="006E79" w:themeColor="accent1" w:sz="8" w:space="0"/>
          <w:right w:val="single" w:color="006E79" w:themeColor="accent1" w:sz="8" w:space="0"/>
        </w:tcBorders>
      </w:tcPr>
    </w:tblStylePr>
  </w:style>
  <w:style w:type="paragraph" w:styleId="PNB123-Lijst0" w:customStyle="1">
    <w:name w:val="PNB 123-Lijst"/>
    <w:basedOn w:val="Standaard"/>
    <w:qFormat/>
    <w:rsid w:val="002719F8"/>
    <w:pPr>
      <w:numPr>
        <w:numId w:val="35"/>
      </w:numPr>
    </w:pPr>
  </w:style>
  <w:style w:type="character" w:styleId="Verwijzingopmerking">
    <w:name w:val="annotation reference"/>
    <w:basedOn w:val="Standaardalinea-lettertype"/>
    <w:uiPriority w:val="99"/>
    <w:semiHidden/>
    <w:unhideWhenUsed/>
    <w:rsid w:val="00584629"/>
    <w:rPr>
      <w:sz w:val="16"/>
      <w:szCs w:val="16"/>
    </w:rPr>
  </w:style>
  <w:style w:type="paragraph" w:styleId="Tekstopmerking">
    <w:name w:val="annotation text"/>
    <w:basedOn w:val="Standaard"/>
    <w:link w:val="TekstopmerkingChar"/>
    <w:uiPriority w:val="99"/>
    <w:unhideWhenUsed/>
    <w:rsid w:val="00584629"/>
    <w:pPr>
      <w:spacing w:line="240" w:lineRule="auto"/>
    </w:pPr>
    <w:rPr>
      <w:szCs w:val="20"/>
    </w:rPr>
  </w:style>
  <w:style w:type="character" w:styleId="TekstopmerkingChar" w:customStyle="1">
    <w:name w:val="Tekst opmerking Char"/>
    <w:basedOn w:val="Standaardalinea-lettertype"/>
    <w:link w:val="Tekstopmerking"/>
    <w:uiPriority w:val="99"/>
    <w:rsid w:val="00584629"/>
    <w:rPr>
      <w:rFonts w:ascii="Futura Book" w:hAnsi="Futura Book"/>
    </w:rPr>
  </w:style>
  <w:style w:type="paragraph" w:styleId="Onderwerpvanopmerking">
    <w:name w:val="annotation subject"/>
    <w:basedOn w:val="Tekstopmerking"/>
    <w:next w:val="Tekstopmerking"/>
    <w:link w:val="OnderwerpvanopmerkingChar"/>
    <w:uiPriority w:val="99"/>
    <w:semiHidden/>
    <w:unhideWhenUsed/>
    <w:rsid w:val="00584629"/>
    <w:rPr>
      <w:b/>
      <w:bCs/>
    </w:rPr>
  </w:style>
  <w:style w:type="character" w:styleId="OnderwerpvanopmerkingChar" w:customStyle="1">
    <w:name w:val="Onderwerp van opmerking Char"/>
    <w:basedOn w:val="TekstopmerkingChar"/>
    <w:link w:val="Onderwerpvanopmerking"/>
    <w:uiPriority w:val="99"/>
    <w:semiHidden/>
    <w:rsid w:val="00584629"/>
    <w:rPr>
      <w:rFonts w:ascii="Futura Book" w:hAnsi="Futura Book"/>
      <w:b/>
      <w:bCs/>
    </w:rPr>
  </w:style>
  <w:style w:type="paragraph" w:styleId="Revisie">
    <w:name w:val="Revision"/>
    <w:hidden/>
    <w:uiPriority w:val="99"/>
    <w:semiHidden/>
    <w:rsid w:val="00993A7E"/>
    <w:rPr>
      <w:rFonts w:ascii="Futura Book" w:hAnsi="Futura Book"/>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583198">
      <w:bodyDiv w:val="1"/>
      <w:marLeft w:val="0"/>
      <w:marRight w:val="0"/>
      <w:marTop w:val="0"/>
      <w:marBottom w:val="0"/>
      <w:divBdr>
        <w:top w:val="none" w:sz="0" w:space="0" w:color="auto"/>
        <w:left w:val="none" w:sz="0" w:space="0" w:color="auto"/>
        <w:bottom w:val="none" w:sz="0" w:space="0" w:color="auto"/>
        <w:right w:val="none" w:sz="0" w:space="0" w:color="auto"/>
      </w:divBdr>
    </w:div>
    <w:div w:id="1498376160">
      <w:bodyDiv w:val="1"/>
      <w:marLeft w:val="0"/>
      <w:marRight w:val="0"/>
      <w:marTop w:val="0"/>
      <w:marBottom w:val="0"/>
      <w:divBdr>
        <w:top w:val="none" w:sz="0" w:space="0" w:color="auto"/>
        <w:left w:val="none" w:sz="0" w:space="0" w:color="auto"/>
        <w:bottom w:val="none" w:sz="0" w:space="0" w:color="auto"/>
        <w:right w:val="none" w:sz="0" w:space="0" w:color="auto"/>
      </w:divBdr>
    </w:div>
    <w:div w:id="20349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brabant.nl/bibob"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PNB groen">
  <a:themeElements>
    <a:clrScheme name="PNB groen">
      <a:dk1>
        <a:sysClr val="windowText" lastClr="000000"/>
      </a:dk1>
      <a:lt1>
        <a:sysClr val="window" lastClr="FFFFFF"/>
      </a:lt1>
      <a:dk2>
        <a:srgbClr val="006E79"/>
      </a:dk2>
      <a:lt2>
        <a:srgbClr val="EEECE1"/>
      </a:lt2>
      <a:accent1>
        <a:srgbClr val="006E79"/>
      </a:accent1>
      <a:accent2>
        <a:srgbClr val="009BA4"/>
      </a:accent2>
      <a:accent3>
        <a:srgbClr val="006B2D"/>
      </a:accent3>
      <a:accent4>
        <a:srgbClr val="13A538"/>
      </a:accent4>
      <a:accent5>
        <a:srgbClr val="AFCA0B"/>
      </a:accent5>
      <a:accent6>
        <a:srgbClr val="FFE500"/>
      </a:accent6>
      <a:hlink>
        <a:srgbClr val="0000FF"/>
      </a:hlink>
      <a:folHlink>
        <a:srgbClr val="800080"/>
      </a:folHlink>
    </a:clrScheme>
    <a:fontScheme name="Aangepast 1">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7EA63049A0D846A16207B393ABC948" ma:contentTypeVersion="4" ma:contentTypeDescription="Een nieuw document maken." ma:contentTypeScope="" ma:versionID="9aa309448b10164ca5a6a205521b6000">
  <xsd:schema xmlns:xsd="http://www.w3.org/2001/XMLSchema" xmlns:xs="http://www.w3.org/2001/XMLSchema" xmlns:p="http://schemas.microsoft.com/office/2006/metadata/properties" xmlns:ns2="1abd6023-1eab-4807-b2f2-59d35b558040" targetNamespace="http://schemas.microsoft.com/office/2006/metadata/properties" ma:root="true" ma:fieldsID="400ea17893a37d8d0efdca387a3b49c8" ns2:_="">
    <xsd:import namespace="1abd6023-1eab-4807-b2f2-59d35b5580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d6023-1eab-4807-b2f2-59d35b5580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9CB567-3018-4EE1-B430-DFEF68717D71}">
  <ds:schemaRefs>
    <ds:schemaRef ds:uri="http://purl.org/dc/terms/"/>
    <ds:schemaRef ds:uri="http://schemas.microsoft.com/office/infopath/2007/PartnerControls"/>
    <ds:schemaRef ds:uri="dbf5d74f-4bb4-4c9f-b97d-e51d80b6b488"/>
    <ds:schemaRef ds:uri="http://schemas.openxmlformats.org/package/2006/metadata/core-properties"/>
    <ds:schemaRef ds:uri="http://www.w3.org/XML/1998/namespace"/>
    <ds:schemaRef ds:uri="http://purl.org/dc/dcmitype/"/>
    <ds:schemaRef ds:uri="http://schemas.microsoft.com/office/2006/documentManagement/types"/>
    <ds:schemaRef ds:uri="http://purl.org/dc/elements/1.1/"/>
    <ds:schemaRef ds:uri="d7086678-9d2f-486b-8401-0004d7124d66"/>
    <ds:schemaRef ds:uri="http://schemas.microsoft.com/office/2006/metadata/properties"/>
  </ds:schemaRefs>
</ds:datastoreItem>
</file>

<file path=customXml/itemProps2.xml><?xml version="1.0" encoding="utf-8"?>
<ds:datastoreItem xmlns:ds="http://schemas.openxmlformats.org/officeDocument/2006/customXml" ds:itemID="{E6A0BE9A-880F-40D8-8840-E08D6475F5D4}"/>
</file>

<file path=customXml/itemProps3.xml><?xml version="1.0" encoding="utf-8"?>
<ds:datastoreItem xmlns:ds="http://schemas.openxmlformats.org/officeDocument/2006/customXml" ds:itemID="{E3ECBF5F-503A-4A85-885F-EFD7AA936331}">
  <ds:schemaRefs>
    <ds:schemaRef ds:uri="http://schemas.openxmlformats.org/officeDocument/2006/bibliography"/>
  </ds:schemaRefs>
</ds:datastoreItem>
</file>

<file path=customXml/itemProps4.xml><?xml version="1.0" encoding="utf-8"?>
<ds:datastoreItem xmlns:ds="http://schemas.openxmlformats.org/officeDocument/2006/customXml" ds:itemID="{9123C601-40BC-4FE0-AA3C-A80FC51866A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Provincie Noord-Brabant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Marijke van den Berk;Nathan Gradisen;Thomas Peelen;Cemil Ustuner</dc:creator>
  <lastModifiedBy>Ceylan Tasli</lastModifiedBy>
  <revision>10</revision>
  <lastPrinted>2018-08-07T06:59:00.0000000Z</lastPrinted>
  <dcterms:created xsi:type="dcterms:W3CDTF">2018-10-17T13:23:00.0000000Z</dcterms:created>
  <dcterms:modified xsi:type="dcterms:W3CDTF">2024-06-29T00:59:47.7119450Z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0x010100E37EA63049A0D846A16207B393ABC948</vt:lpwstr>
  </property>
  <property fmtid="{D5CDD505-2E9C-101B-9397-08002B2CF9AE}" pid="3" name="MSIP_Label_b8665262-5df6-455e-bf48-5928a5d868f6_Enabled">
    <vt:lpwstr>True</vt:lpwstr>
  </property>
  <property fmtid="{D5CDD505-2E9C-101B-9397-08002B2CF9AE}" pid="4" name="MSIP_Label_b8665262-5df6-455e-bf48-5928a5d868f6_SiteId">
    <vt:lpwstr>d2aff5f9-8c21-47f2-88f3-08ac4fda56f5</vt:lpwstr>
  </property>
  <property fmtid="{D5CDD505-2E9C-101B-9397-08002B2CF9AE}" pid="5" name="MSIP_Label_b8665262-5df6-455e-bf48-5928a5d868f6_SetDate">
    <vt:lpwstr>2023-09-26T11:13:17Z</vt:lpwstr>
  </property>
  <property fmtid="{D5CDD505-2E9C-101B-9397-08002B2CF9AE}" pid="6" name="MSIP_Label_b8665262-5df6-455e-bf48-5928a5d868f6_Name">
    <vt:lpwstr>Vertrouwelijk</vt:lpwstr>
  </property>
  <property fmtid="{D5CDD505-2E9C-101B-9397-08002B2CF9AE}" pid="7" name="MSIP_Label_b8665262-5df6-455e-bf48-5928a5d868f6_ActionId">
    <vt:lpwstr>ba908e4f-fc9f-4f59-8897-764a2fffd898</vt:lpwstr>
  </property>
  <property fmtid="{D5CDD505-2E9C-101B-9397-08002B2CF9AE}" pid="8" name="MSIP_Label_b8665262-5df6-455e-bf48-5928a5d868f6_Removed">
    <vt:lpwstr>False</vt:lpwstr>
  </property>
  <property fmtid="{D5CDD505-2E9C-101B-9397-08002B2CF9AE}" pid="9" name="MSIP_Label_b8665262-5df6-455e-bf48-5928a5d868f6_Extended_MSFT_Method">
    <vt:lpwstr>Standard</vt:lpwstr>
  </property>
  <property fmtid="{D5CDD505-2E9C-101B-9397-08002B2CF9AE}" pid="10" name="Sensitivity">
    <vt:lpwstr>Vertrouwelijk</vt:lpwstr>
  </property>
</Properties>
</file>